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2F" w:rsidRDefault="00FF595D" w:rsidP="00EA0678">
      <w:pPr>
        <w:spacing w:line="231" w:lineRule="exact"/>
        <w:ind w:firstLine="720"/>
        <w:jc w:val="both"/>
        <w:rPr>
          <w:rFonts w:eastAsia="Times New Roman"/>
          <w:sz w:val="24"/>
          <w:szCs w:val="24"/>
        </w:rPr>
      </w:pPr>
      <w:bookmarkStart w:id="0" w:name="page2"/>
      <w:bookmarkEnd w:id="0"/>
      <w:r w:rsidRPr="00EA0678">
        <w:rPr>
          <w:sz w:val="24"/>
          <w:szCs w:val="24"/>
          <w:lang w:val="sr-Cyrl-RS"/>
        </w:rPr>
        <w:t>На основу члана</w:t>
      </w:r>
      <w:r w:rsidR="00EA0678" w:rsidRPr="00EA0678">
        <w:rPr>
          <w:sz w:val="24"/>
          <w:szCs w:val="24"/>
          <w:lang w:val="sr-Cyrl-RS"/>
        </w:rPr>
        <w:t xml:space="preserve"> 31. став 1. тачка 2. подтачка 1.</w:t>
      </w:r>
      <w:r w:rsidR="00EA0678" w:rsidRPr="00EA0678">
        <w:rPr>
          <w:rFonts w:eastAsia="Times New Roman"/>
          <w:sz w:val="24"/>
          <w:szCs w:val="24"/>
        </w:rPr>
        <w:t xml:space="preserve"> </w:t>
      </w:r>
      <w:r w:rsidR="00EA0678">
        <w:rPr>
          <w:rFonts w:eastAsia="Times New Roman"/>
          <w:sz w:val="24"/>
          <w:szCs w:val="24"/>
          <w:lang w:val="sr-Cyrl-RS"/>
        </w:rPr>
        <w:t xml:space="preserve">и члана 40. </w:t>
      </w:r>
      <w:r w:rsidR="00EA0678" w:rsidRPr="00EA0678">
        <w:rPr>
          <w:rFonts w:eastAsia="Times New Roman"/>
          <w:sz w:val="24"/>
          <w:szCs w:val="24"/>
        </w:rPr>
        <w:t xml:space="preserve"> </w:t>
      </w:r>
      <w:r w:rsidR="00EA0678">
        <w:rPr>
          <w:rFonts w:eastAsia="Times New Roman"/>
          <w:sz w:val="24"/>
          <w:szCs w:val="24"/>
        </w:rPr>
        <w:t>Закона</w:t>
      </w:r>
      <w:r w:rsidR="00EA0678" w:rsidRPr="00EA0678">
        <w:rPr>
          <w:rFonts w:eastAsia="Times New Roman"/>
          <w:sz w:val="24"/>
          <w:szCs w:val="24"/>
        </w:rPr>
        <w:t xml:space="preserve"> о буџетском систему ("Сл.гласник РС", број 54/2009, 73/2010, 101/2010, 101/2011, 93/2012, 62/2013, 63/2013–испр., 108/2013, 142/2014, 68/2015,</w:t>
      </w:r>
      <w:r w:rsidR="00600145">
        <w:rPr>
          <w:rFonts w:eastAsia="Times New Roman"/>
          <w:sz w:val="24"/>
          <w:szCs w:val="24"/>
          <w:lang w:val="sr-Cyrl-RS"/>
        </w:rPr>
        <w:t xml:space="preserve"> </w:t>
      </w:r>
      <w:r w:rsidR="00EA0678" w:rsidRPr="00EA0678">
        <w:rPr>
          <w:rFonts w:eastAsia="Times New Roman"/>
          <w:sz w:val="24"/>
          <w:szCs w:val="24"/>
        </w:rPr>
        <w:t>103/2015, 99/16</w:t>
      </w:r>
      <w:r w:rsidR="00EA0678">
        <w:rPr>
          <w:rFonts w:eastAsia="Times New Roman"/>
          <w:sz w:val="24"/>
          <w:szCs w:val="24"/>
        </w:rPr>
        <w:t xml:space="preserve">, </w:t>
      </w:r>
      <w:r w:rsidR="00EA0678" w:rsidRPr="00EA0678">
        <w:rPr>
          <w:rFonts w:eastAsia="Times New Roman"/>
          <w:sz w:val="24"/>
          <w:szCs w:val="24"/>
        </w:rPr>
        <w:t>113/2017</w:t>
      </w:r>
      <w:r w:rsidR="00542892">
        <w:rPr>
          <w:rFonts w:eastAsia="Times New Roman"/>
          <w:sz w:val="24"/>
          <w:szCs w:val="24"/>
          <w:lang w:val="sr-Cyrl-RS"/>
        </w:rPr>
        <w:t>, 95/18</w:t>
      </w:r>
      <w:r w:rsidR="00542892">
        <w:rPr>
          <w:rFonts w:eastAsia="Times New Roman"/>
          <w:sz w:val="24"/>
          <w:szCs w:val="24"/>
          <w:lang w:val="sr-Latn-RS"/>
        </w:rPr>
        <w:t xml:space="preserve">, </w:t>
      </w:r>
      <w:r w:rsidR="00EA0678">
        <w:rPr>
          <w:rFonts w:eastAsia="Times New Roman"/>
          <w:sz w:val="24"/>
          <w:szCs w:val="24"/>
          <w:lang w:val="sr-Cyrl-RS"/>
        </w:rPr>
        <w:t>31/19</w:t>
      </w:r>
      <w:r w:rsidR="00542892">
        <w:rPr>
          <w:rFonts w:eastAsia="Times New Roman"/>
          <w:sz w:val="24"/>
          <w:szCs w:val="24"/>
          <w:lang w:val="sr-Cyrl-RS"/>
        </w:rPr>
        <w:t xml:space="preserve"> и 72/2019</w:t>
      </w:r>
      <w:r w:rsidR="00E8621C">
        <w:rPr>
          <w:rFonts w:eastAsia="Times New Roman"/>
          <w:sz w:val="24"/>
          <w:szCs w:val="24"/>
        </w:rPr>
        <w:t>, 149/2020</w:t>
      </w:r>
      <w:r w:rsidR="00E116C7">
        <w:rPr>
          <w:rFonts w:eastAsia="Times New Roman"/>
          <w:sz w:val="24"/>
          <w:szCs w:val="24"/>
        </w:rPr>
        <w:t xml:space="preserve"> </w:t>
      </w:r>
      <w:r w:rsidR="00E116C7">
        <w:rPr>
          <w:rFonts w:eastAsia="Times New Roman"/>
          <w:sz w:val="24"/>
          <w:szCs w:val="24"/>
          <w:lang w:val="sr-Cyrl-RS"/>
        </w:rPr>
        <w:t>и 118/</w:t>
      </w:r>
      <w:r w:rsidR="007C3DE9">
        <w:rPr>
          <w:rFonts w:eastAsia="Times New Roman"/>
          <w:sz w:val="24"/>
          <w:szCs w:val="24"/>
          <w:lang w:val="sr-Cyrl-RS"/>
        </w:rPr>
        <w:t>20</w:t>
      </w:r>
      <w:r w:rsidR="00E116C7">
        <w:rPr>
          <w:rFonts w:eastAsia="Times New Roman"/>
          <w:sz w:val="24"/>
          <w:szCs w:val="24"/>
          <w:lang w:val="sr-Cyrl-RS"/>
        </w:rPr>
        <w:t>21</w:t>
      </w:r>
      <w:r w:rsidR="00EA0678">
        <w:rPr>
          <w:rFonts w:eastAsia="Times New Roman"/>
          <w:sz w:val="24"/>
          <w:szCs w:val="24"/>
        </w:rPr>
        <w:t xml:space="preserve">), Упутства </w:t>
      </w:r>
      <w:r w:rsidR="00EA0678">
        <w:rPr>
          <w:rFonts w:eastAsia="Times New Roman"/>
          <w:sz w:val="24"/>
          <w:szCs w:val="24"/>
          <w:lang w:val="sr-Cyrl-RS"/>
        </w:rPr>
        <w:t xml:space="preserve">Министарства финансија </w:t>
      </w:r>
      <w:r w:rsidR="00EA0678">
        <w:rPr>
          <w:rFonts w:eastAsia="Times New Roman"/>
          <w:sz w:val="24"/>
          <w:szCs w:val="24"/>
        </w:rPr>
        <w:t>за припрему Одлуке</w:t>
      </w:r>
      <w:r w:rsidR="00542892">
        <w:rPr>
          <w:rFonts w:eastAsia="Times New Roman"/>
          <w:sz w:val="24"/>
          <w:szCs w:val="24"/>
        </w:rPr>
        <w:t xml:space="preserve"> о буџету локалне власти за 202</w:t>
      </w:r>
      <w:r w:rsidR="0038384D">
        <w:rPr>
          <w:rFonts w:eastAsia="Times New Roman"/>
          <w:sz w:val="24"/>
          <w:szCs w:val="24"/>
          <w:lang w:val="sr-Cyrl-RS"/>
        </w:rPr>
        <w:t>4</w:t>
      </w:r>
      <w:r w:rsidR="00542892">
        <w:rPr>
          <w:rFonts w:eastAsia="Times New Roman"/>
          <w:sz w:val="24"/>
          <w:szCs w:val="24"/>
        </w:rPr>
        <w:t>. годину и пројекција за 202</w:t>
      </w:r>
      <w:r w:rsidR="0038384D">
        <w:rPr>
          <w:rFonts w:eastAsia="Times New Roman"/>
          <w:sz w:val="24"/>
          <w:szCs w:val="24"/>
          <w:lang w:val="sr-Cyrl-RS"/>
        </w:rPr>
        <w:t>5</w:t>
      </w:r>
      <w:r w:rsidR="00EA0678">
        <w:rPr>
          <w:rFonts w:eastAsia="Times New Roman"/>
          <w:sz w:val="24"/>
          <w:szCs w:val="24"/>
        </w:rPr>
        <w:t>. и 202</w:t>
      </w:r>
      <w:r w:rsidR="0038384D">
        <w:rPr>
          <w:rFonts w:eastAsia="Times New Roman"/>
          <w:sz w:val="24"/>
          <w:szCs w:val="24"/>
          <w:lang w:val="sr-Cyrl-RS"/>
        </w:rPr>
        <w:t>6</w:t>
      </w:r>
      <w:r w:rsidR="00542892">
        <w:rPr>
          <w:rFonts w:eastAsia="Times New Roman"/>
          <w:sz w:val="24"/>
          <w:szCs w:val="24"/>
          <w:lang w:val="sr-Cyrl-RS"/>
        </w:rPr>
        <w:t>. годину</w:t>
      </w:r>
      <w:r w:rsidR="00E74580">
        <w:rPr>
          <w:rFonts w:eastAsia="Times New Roman"/>
          <w:sz w:val="24"/>
          <w:szCs w:val="24"/>
        </w:rPr>
        <w:t xml:space="preserve"> </w:t>
      </w:r>
      <w:r w:rsidR="0038384D">
        <w:rPr>
          <w:rFonts w:eastAsia="Times New Roman"/>
          <w:sz w:val="24"/>
          <w:szCs w:val="24"/>
          <w:lang w:val="sr-Cyrl-RS"/>
        </w:rPr>
        <w:t>број 000173365-2023-10520-003-008-427-000/2023 од 04.07.2023</w:t>
      </w:r>
      <w:r w:rsidR="00E8621C">
        <w:rPr>
          <w:rFonts w:eastAsia="Times New Roman"/>
          <w:sz w:val="24"/>
          <w:szCs w:val="24"/>
          <w:lang w:val="sr-Cyrl-RS"/>
        </w:rPr>
        <w:t>.године</w:t>
      </w:r>
      <w:r w:rsidR="00542892">
        <w:rPr>
          <w:rFonts w:eastAsia="Times New Roman"/>
          <w:sz w:val="24"/>
          <w:szCs w:val="24"/>
          <w:lang w:val="sr-Cyrl-RS"/>
        </w:rPr>
        <w:t>,</w:t>
      </w:r>
      <w:r w:rsidR="00EA0678">
        <w:rPr>
          <w:rFonts w:eastAsia="Times New Roman"/>
          <w:sz w:val="24"/>
          <w:szCs w:val="24"/>
          <w:lang w:val="sr-Cyrl-RS"/>
        </w:rPr>
        <w:t xml:space="preserve"> а</w:t>
      </w:r>
      <w:r w:rsidR="00EA0678">
        <w:rPr>
          <w:rFonts w:eastAsia="Times New Roman"/>
          <w:sz w:val="24"/>
          <w:szCs w:val="24"/>
        </w:rPr>
        <w:t xml:space="preserve"> на предлог Одсека за буџет и трезор, </w:t>
      </w:r>
      <w:r w:rsidR="0038384D">
        <w:rPr>
          <w:rFonts w:eastAsia="Times New Roman"/>
          <w:sz w:val="24"/>
          <w:szCs w:val="24"/>
          <w:lang w:val="sr-Cyrl-RS"/>
        </w:rPr>
        <w:t xml:space="preserve">заменик </w:t>
      </w:r>
      <w:r w:rsidR="00EA0678">
        <w:rPr>
          <w:rFonts w:eastAsia="Times New Roman"/>
          <w:sz w:val="24"/>
          <w:szCs w:val="24"/>
        </w:rPr>
        <w:t>начелник</w:t>
      </w:r>
      <w:r w:rsidR="0038384D">
        <w:rPr>
          <w:rFonts w:eastAsia="Times New Roman"/>
          <w:sz w:val="24"/>
          <w:szCs w:val="24"/>
          <w:lang w:val="sr-Cyrl-RS"/>
        </w:rPr>
        <w:t>а</w:t>
      </w:r>
      <w:r w:rsidR="00EA0678">
        <w:rPr>
          <w:rFonts w:eastAsia="Times New Roman"/>
          <w:sz w:val="24"/>
          <w:szCs w:val="24"/>
        </w:rPr>
        <w:t xml:space="preserve"> Општинске управе доноси,</w:t>
      </w:r>
    </w:p>
    <w:p w:rsidR="00EA0678" w:rsidRDefault="00EA0678" w:rsidP="00EA0678">
      <w:pPr>
        <w:spacing w:line="231" w:lineRule="exact"/>
        <w:ind w:firstLine="720"/>
        <w:jc w:val="both"/>
        <w:rPr>
          <w:rFonts w:eastAsia="Times New Roman"/>
          <w:sz w:val="24"/>
          <w:szCs w:val="24"/>
        </w:rPr>
      </w:pPr>
    </w:p>
    <w:p w:rsidR="00EA0678" w:rsidRPr="00EA0678" w:rsidRDefault="00EA0678" w:rsidP="00EA0678">
      <w:pPr>
        <w:spacing w:line="231" w:lineRule="exact"/>
        <w:ind w:firstLine="720"/>
        <w:jc w:val="both"/>
        <w:rPr>
          <w:sz w:val="24"/>
          <w:szCs w:val="24"/>
          <w:lang w:val="sr-Cyrl-RS"/>
        </w:rPr>
      </w:pPr>
    </w:p>
    <w:p w:rsidR="00EA0678" w:rsidRPr="00225B48" w:rsidRDefault="00EA0678" w:rsidP="00EA0678">
      <w:pPr>
        <w:ind w:right="40"/>
        <w:jc w:val="center"/>
        <w:rPr>
          <w:sz w:val="28"/>
          <w:szCs w:val="28"/>
        </w:rPr>
      </w:pPr>
      <w:r w:rsidRPr="00225B48">
        <w:rPr>
          <w:rFonts w:eastAsia="Times New Roman"/>
          <w:b/>
          <w:bCs/>
          <w:sz w:val="28"/>
          <w:szCs w:val="28"/>
        </w:rPr>
        <w:t>УПУТСТВО</w:t>
      </w:r>
    </w:p>
    <w:p w:rsidR="00EA0678" w:rsidRDefault="00EA0678" w:rsidP="00EA0678">
      <w:pPr>
        <w:spacing w:line="276" w:lineRule="auto"/>
        <w:ind w:left="160" w:right="200"/>
        <w:jc w:val="center"/>
        <w:rPr>
          <w:rFonts w:eastAsia="Times New Roman"/>
          <w:b/>
          <w:bCs/>
          <w:sz w:val="28"/>
          <w:szCs w:val="28"/>
        </w:rPr>
      </w:pPr>
      <w:r w:rsidRPr="00225B48">
        <w:rPr>
          <w:rFonts w:eastAsia="Times New Roman"/>
          <w:b/>
          <w:bCs/>
          <w:sz w:val="28"/>
          <w:szCs w:val="28"/>
        </w:rPr>
        <w:t>ЗА ПРИПРЕМУ БУЏЕТА ОПШТИНЕ МАЛО ЦРНИЋЕ</w:t>
      </w:r>
      <w:r>
        <w:rPr>
          <w:rFonts w:eastAsia="Times New Roman"/>
          <w:b/>
          <w:bCs/>
          <w:sz w:val="28"/>
          <w:szCs w:val="28"/>
        </w:rPr>
        <w:t xml:space="preserve"> ЗА </w:t>
      </w:r>
    </w:p>
    <w:p w:rsidR="00EA0678" w:rsidRPr="00FF595D" w:rsidRDefault="00542892" w:rsidP="00EA0678">
      <w:pPr>
        <w:spacing w:line="276" w:lineRule="auto"/>
        <w:ind w:left="160" w:right="200"/>
        <w:jc w:val="center"/>
        <w:rPr>
          <w:sz w:val="28"/>
          <w:szCs w:val="28"/>
          <w:lang w:val="sr-Cyrl-RS"/>
        </w:rPr>
      </w:pPr>
      <w:r>
        <w:rPr>
          <w:rFonts w:eastAsia="Times New Roman"/>
          <w:b/>
          <w:bCs/>
          <w:sz w:val="28"/>
          <w:szCs w:val="28"/>
        </w:rPr>
        <w:t>202</w:t>
      </w:r>
      <w:r w:rsidR="0038384D">
        <w:rPr>
          <w:rFonts w:eastAsia="Times New Roman"/>
          <w:b/>
          <w:bCs/>
          <w:sz w:val="28"/>
          <w:szCs w:val="28"/>
          <w:lang w:val="sr-Cyrl-RS"/>
        </w:rPr>
        <w:t>4</w:t>
      </w:r>
      <w:r w:rsidR="00EA0678" w:rsidRPr="00225B48">
        <w:rPr>
          <w:rFonts w:eastAsia="Times New Roman"/>
          <w:b/>
          <w:bCs/>
          <w:sz w:val="28"/>
          <w:szCs w:val="28"/>
        </w:rPr>
        <w:t>. ГОДИНУ</w:t>
      </w:r>
      <w:r w:rsidR="00EA0678">
        <w:rPr>
          <w:rFonts w:eastAsia="Times New Roman"/>
          <w:b/>
          <w:bCs/>
          <w:sz w:val="28"/>
          <w:szCs w:val="28"/>
        </w:rPr>
        <w:t xml:space="preserve"> </w:t>
      </w:r>
      <w:r w:rsidR="00EA0678">
        <w:rPr>
          <w:rFonts w:eastAsia="Times New Roman"/>
          <w:b/>
          <w:bCs/>
          <w:sz w:val="28"/>
          <w:szCs w:val="28"/>
          <w:lang w:val="sr-Cyrl-RS"/>
        </w:rPr>
        <w:t>И ПРОЈЕКЦИЈУ ЗА 202</w:t>
      </w:r>
      <w:r w:rsidR="0038384D">
        <w:rPr>
          <w:rFonts w:eastAsia="Times New Roman"/>
          <w:b/>
          <w:bCs/>
          <w:sz w:val="28"/>
          <w:szCs w:val="28"/>
          <w:lang w:val="sr-Cyrl-RS"/>
        </w:rPr>
        <w:t>5. и 2026</w:t>
      </w:r>
      <w:r w:rsidR="00EA0678">
        <w:rPr>
          <w:rFonts w:eastAsia="Times New Roman"/>
          <w:b/>
          <w:bCs/>
          <w:sz w:val="28"/>
          <w:szCs w:val="28"/>
          <w:lang w:val="sr-Cyrl-RS"/>
        </w:rPr>
        <w:t>.</w:t>
      </w:r>
      <w:r w:rsidR="00600145">
        <w:rPr>
          <w:rFonts w:eastAsia="Times New Roman"/>
          <w:b/>
          <w:bCs/>
          <w:sz w:val="28"/>
          <w:szCs w:val="28"/>
          <w:lang w:val="sr-Cyrl-RS"/>
        </w:rPr>
        <w:t>годину</w:t>
      </w:r>
    </w:p>
    <w:p w:rsidR="00EA0678" w:rsidRPr="00EA0678" w:rsidRDefault="00EA0678" w:rsidP="00EA0678">
      <w:pPr>
        <w:jc w:val="both"/>
        <w:rPr>
          <w:rFonts w:eastAsia="Times New Roman"/>
          <w:b/>
          <w:bCs/>
          <w:sz w:val="24"/>
          <w:szCs w:val="24"/>
        </w:rPr>
      </w:pPr>
    </w:p>
    <w:p w:rsidR="0039382F" w:rsidRDefault="0039382F">
      <w:pPr>
        <w:spacing w:line="280" w:lineRule="exact"/>
        <w:rPr>
          <w:sz w:val="20"/>
          <w:szCs w:val="20"/>
        </w:rPr>
      </w:pPr>
    </w:p>
    <w:p w:rsidR="0039382F" w:rsidRPr="00562CA4" w:rsidRDefault="00D142B4" w:rsidP="00562CA4">
      <w:pPr>
        <w:spacing w:line="246" w:lineRule="auto"/>
        <w:ind w:firstLine="720"/>
        <w:jc w:val="both"/>
        <w:rPr>
          <w:sz w:val="20"/>
          <w:szCs w:val="20"/>
        </w:rPr>
      </w:pPr>
      <w:r>
        <w:rPr>
          <w:rFonts w:eastAsia="Times New Roman"/>
          <w:sz w:val="24"/>
          <w:szCs w:val="24"/>
        </w:rPr>
        <w:t>Поступак припреме и доношења буџета локалне власти уређен</w:t>
      </w:r>
      <w:r w:rsidR="006D3C81">
        <w:rPr>
          <w:rFonts w:eastAsia="Times New Roman"/>
          <w:sz w:val="24"/>
          <w:szCs w:val="24"/>
        </w:rPr>
        <w:t xml:space="preserve"> је Законoм о буџетском систему </w:t>
      </w:r>
      <w:r>
        <w:rPr>
          <w:rFonts w:eastAsia="Times New Roman"/>
          <w:sz w:val="24"/>
          <w:szCs w:val="24"/>
        </w:rPr>
        <w:t>("Сл.гласник РС", број 54/2009, 73/2010, 101/2010, 101/2011, 93/2012, 62/2013, 63/2013–испр., 108/20</w:t>
      </w:r>
      <w:r w:rsidR="00950AF7">
        <w:rPr>
          <w:rFonts w:eastAsia="Times New Roman"/>
          <w:sz w:val="24"/>
          <w:szCs w:val="24"/>
        </w:rPr>
        <w:t>13, 142/2014, 68/2015,103/2015,</w:t>
      </w:r>
      <w:r>
        <w:rPr>
          <w:rFonts w:eastAsia="Times New Roman"/>
          <w:sz w:val="24"/>
          <w:szCs w:val="24"/>
        </w:rPr>
        <w:t xml:space="preserve"> 99/</w:t>
      </w:r>
      <w:r w:rsidR="00EA0678">
        <w:rPr>
          <w:rFonts w:eastAsia="Times New Roman"/>
          <w:sz w:val="24"/>
          <w:szCs w:val="24"/>
          <w:lang w:val="sr-Cyrl-RS"/>
        </w:rPr>
        <w:t>20</w:t>
      </w:r>
      <w:r>
        <w:rPr>
          <w:rFonts w:eastAsia="Times New Roman"/>
          <w:sz w:val="24"/>
          <w:szCs w:val="24"/>
        </w:rPr>
        <w:t>16</w:t>
      </w:r>
      <w:r w:rsidR="00EA0678">
        <w:rPr>
          <w:rFonts w:eastAsia="Times New Roman"/>
          <w:sz w:val="24"/>
          <w:szCs w:val="24"/>
        </w:rPr>
        <w:t>,</w:t>
      </w:r>
      <w:r w:rsidR="00950AF7">
        <w:rPr>
          <w:rFonts w:eastAsia="Times New Roman"/>
          <w:sz w:val="24"/>
          <w:szCs w:val="24"/>
        </w:rPr>
        <w:t xml:space="preserve"> 113/2017</w:t>
      </w:r>
      <w:r w:rsidR="00EA0678">
        <w:rPr>
          <w:rFonts w:eastAsia="Times New Roman"/>
          <w:sz w:val="24"/>
          <w:szCs w:val="24"/>
          <w:lang w:val="sr-Cyrl-RS"/>
        </w:rPr>
        <w:t xml:space="preserve">, </w:t>
      </w:r>
      <w:r w:rsidR="00542892">
        <w:rPr>
          <w:rFonts w:eastAsia="Times New Roman"/>
          <w:sz w:val="24"/>
          <w:szCs w:val="24"/>
          <w:lang w:val="sr-Cyrl-RS"/>
        </w:rPr>
        <w:t>95/2018,</w:t>
      </w:r>
      <w:r w:rsidR="004658D8">
        <w:rPr>
          <w:rFonts w:eastAsia="Times New Roman"/>
          <w:sz w:val="24"/>
          <w:szCs w:val="24"/>
          <w:lang w:val="sr-Cyrl-RS"/>
        </w:rPr>
        <w:t xml:space="preserve"> 31/2019</w:t>
      </w:r>
      <w:r w:rsidR="00600145">
        <w:rPr>
          <w:rFonts w:eastAsia="Times New Roman"/>
          <w:sz w:val="24"/>
          <w:szCs w:val="24"/>
          <w:lang w:val="sr-Cyrl-RS"/>
        </w:rPr>
        <w:t>,</w:t>
      </w:r>
      <w:r w:rsidR="00542892">
        <w:rPr>
          <w:rFonts w:eastAsia="Times New Roman"/>
          <w:sz w:val="24"/>
          <w:szCs w:val="24"/>
          <w:lang w:val="sr-Cyrl-RS"/>
        </w:rPr>
        <w:t xml:space="preserve"> 72/2019</w:t>
      </w:r>
      <w:r w:rsidR="007C3DE9">
        <w:rPr>
          <w:rFonts w:eastAsia="Times New Roman"/>
          <w:sz w:val="24"/>
          <w:szCs w:val="24"/>
          <w:lang w:val="sr-Cyrl-RS"/>
        </w:rPr>
        <w:t>,</w:t>
      </w:r>
      <w:r w:rsidR="00600145">
        <w:rPr>
          <w:rFonts w:eastAsia="Times New Roman"/>
          <w:sz w:val="24"/>
          <w:szCs w:val="24"/>
          <w:lang w:val="sr-Cyrl-RS"/>
        </w:rPr>
        <w:t xml:space="preserve"> 149/2020</w:t>
      </w:r>
      <w:r w:rsidR="007C3DE9">
        <w:rPr>
          <w:rFonts w:eastAsia="Times New Roman"/>
          <w:sz w:val="24"/>
          <w:szCs w:val="24"/>
          <w:lang w:val="sr-Cyrl-RS"/>
        </w:rPr>
        <w:t xml:space="preserve"> и 118/2021</w:t>
      </w:r>
      <w:r>
        <w:rPr>
          <w:rFonts w:eastAsia="Times New Roman"/>
          <w:sz w:val="24"/>
          <w:szCs w:val="24"/>
        </w:rPr>
        <w:t>). На основу члана 31. Закона, по буџетском календару, министар финансија доставља Упутство за припрему Oдлуке о буџету локалне власти као и Фискалну стратегију до 5. јула.</w:t>
      </w:r>
    </w:p>
    <w:p w:rsidR="00D62ECC" w:rsidRDefault="004658D8" w:rsidP="00562CA4">
      <w:pPr>
        <w:spacing w:line="247" w:lineRule="auto"/>
        <w:ind w:firstLine="720"/>
        <w:jc w:val="both"/>
        <w:rPr>
          <w:rFonts w:eastAsia="Times New Roman"/>
          <w:sz w:val="24"/>
          <w:szCs w:val="24"/>
        </w:rPr>
      </w:pPr>
      <w:r>
        <w:rPr>
          <w:rFonts w:eastAsia="Times New Roman"/>
          <w:sz w:val="24"/>
          <w:szCs w:val="24"/>
        </w:rPr>
        <w:t>Упутств</w:t>
      </w:r>
      <w:r>
        <w:rPr>
          <w:rFonts w:eastAsia="Times New Roman"/>
          <w:sz w:val="24"/>
          <w:szCs w:val="24"/>
          <w:lang w:val="sr-Cyrl-RS"/>
        </w:rPr>
        <w:t>о</w:t>
      </w:r>
      <w:r>
        <w:rPr>
          <w:rFonts w:eastAsia="Times New Roman"/>
          <w:sz w:val="24"/>
          <w:szCs w:val="24"/>
        </w:rPr>
        <w:t xml:space="preserve"> </w:t>
      </w:r>
      <w:r>
        <w:rPr>
          <w:rFonts w:eastAsia="Times New Roman"/>
          <w:sz w:val="24"/>
          <w:szCs w:val="24"/>
          <w:lang w:val="sr-Cyrl-RS"/>
        </w:rPr>
        <w:t xml:space="preserve">Министарства финансија </w:t>
      </w:r>
      <w:r>
        <w:rPr>
          <w:rFonts w:eastAsia="Times New Roman"/>
          <w:sz w:val="24"/>
          <w:szCs w:val="24"/>
        </w:rPr>
        <w:t>за припрему Одлуке</w:t>
      </w:r>
      <w:r w:rsidR="00542892">
        <w:rPr>
          <w:rFonts w:eastAsia="Times New Roman"/>
          <w:sz w:val="24"/>
          <w:szCs w:val="24"/>
        </w:rPr>
        <w:t xml:space="preserve"> о буџету локалне власти за 202</w:t>
      </w:r>
      <w:r w:rsidR="0038384D">
        <w:rPr>
          <w:rFonts w:eastAsia="Times New Roman"/>
          <w:sz w:val="24"/>
          <w:szCs w:val="24"/>
          <w:lang w:val="sr-Cyrl-RS"/>
        </w:rPr>
        <w:t>4</w:t>
      </w:r>
      <w:r w:rsidR="00542892">
        <w:rPr>
          <w:rFonts w:eastAsia="Times New Roman"/>
          <w:sz w:val="24"/>
          <w:szCs w:val="24"/>
        </w:rPr>
        <w:t>. годину и пројекција за 202</w:t>
      </w:r>
      <w:r w:rsidR="0038384D">
        <w:rPr>
          <w:rFonts w:eastAsia="Times New Roman"/>
          <w:sz w:val="24"/>
          <w:szCs w:val="24"/>
          <w:lang w:val="sr-Cyrl-RS"/>
        </w:rPr>
        <w:t>5</w:t>
      </w:r>
      <w:r w:rsidR="00542892">
        <w:rPr>
          <w:rFonts w:eastAsia="Times New Roman"/>
          <w:sz w:val="24"/>
          <w:szCs w:val="24"/>
        </w:rPr>
        <w:t>. и 202</w:t>
      </w:r>
      <w:r w:rsidR="0038384D">
        <w:rPr>
          <w:rFonts w:eastAsia="Times New Roman"/>
          <w:sz w:val="24"/>
          <w:szCs w:val="24"/>
          <w:lang w:val="sr-Cyrl-RS"/>
        </w:rPr>
        <w:t>6</w:t>
      </w:r>
      <w:r>
        <w:rPr>
          <w:rFonts w:eastAsia="Times New Roman"/>
          <w:sz w:val="24"/>
          <w:szCs w:val="24"/>
          <w:lang w:val="sr-Cyrl-RS"/>
        </w:rPr>
        <w:t xml:space="preserve">. </w:t>
      </w:r>
      <w:r w:rsidR="0038384D">
        <w:rPr>
          <w:rFonts w:eastAsia="Times New Roman"/>
          <w:sz w:val="24"/>
          <w:szCs w:val="24"/>
          <w:lang w:val="sr-Cyrl-RS"/>
        </w:rPr>
        <w:t xml:space="preserve">број 000173365-2023-10520-003-008-427-000/2023 </w:t>
      </w:r>
      <w:r w:rsidR="004B2A8B">
        <w:rPr>
          <w:rFonts w:eastAsia="Times New Roman"/>
          <w:sz w:val="24"/>
          <w:szCs w:val="24"/>
          <w:lang w:val="sr-Cyrl-RS"/>
        </w:rPr>
        <w:t xml:space="preserve"> </w:t>
      </w:r>
      <w:r w:rsidR="0038384D">
        <w:rPr>
          <w:rFonts w:eastAsia="Times New Roman"/>
          <w:sz w:val="24"/>
          <w:szCs w:val="24"/>
          <w:lang w:val="sr-Cyrl-RS"/>
        </w:rPr>
        <w:t>донето је 04.07.2023</w:t>
      </w:r>
      <w:r>
        <w:rPr>
          <w:rFonts w:eastAsia="Times New Roman"/>
          <w:sz w:val="24"/>
          <w:szCs w:val="24"/>
          <w:lang w:val="sr-Cyrl-RS"/>
        </w:rPr>
        <w:t>. године, тако да п</w:t>
      </w:r>
      <w:r w:rsidR="0013472A">
        <w:rPr>
          <w:rFonts w:eastAsia="Times New Roman"/>
          <w:sz w:val="24"/>
          <w:szCs w:val="24"/>
        </w:rPr>
        <w:t>рипрема буџет</w:t>
      </w:r>
      <w:r>
        <w:rPr>
          <w:rFonts w:eastAsia="Times New Roman"/>
          <w:sz w:val="24"/>
          <w:szCs w:val="24"/>
        </w:rPr>
        <w:t xml:space="preserve">а </w:t>
      </w:r>
      <w:r>
        <w:rPr>
          <w:rFonts w:eastAsia="Times New Roman"/>
          <w:sz w:val="24"/>
          <w:szCs w:val="24"/>
          <w:lang w:val="sr-Cyrl-RS"/>
        </w:rPr>
        <w:t xml:space="preserve">општине Мало Црниће </w:t>
      </w:r>
      <w:r w:rsidR="00D56E82">
        <w:rPr>
          <w:rFonts w:eastAsia="Times New Roman"/>
          <w:sz w:val="24"/>
          <w:szCs w:val="24"/>
        </w:rPr>
        <w:t>за 202</w:t>
      </w:r>
      <w:r w:rsidR="0038384D">
        <w:rPr>
          <w:rFonts w:eastAsia="Times New Roman"/>
          <w:sz w:val="24"/>
          <w:szCs w:val="24"/>
          <w:lang w:val="sr-Cyrl-RS"/>
        </w:rPr>
        <w:t>4</w:t>
      </w:r>
      <w:r>
        <w:rPr>
          <w:rFonts w:eastAsia="Times New Roman"/>
          <w:sz w:val="24"/>
          <w:szCs w:val="24"/>
        </w:rPr>
        <w:t>.годину почиње са</w:t>
      </w:r>
      <w:r w:rsidR="0013472A">
        <w:rPr>
          <w:rFonts w:eastAsia="Times New Roman"/>
          <w:sz w:val="24"/>
          <w:szCs w:val="24"/>
        </w:rPr>
        <w:t xml:space="preserve"> усво</w:t>
      </w:r>
      <w:r w:rsidR="00950AF7">
        <w:rPr>
          <w:rFonts w:eastAsia="Times New Roman"/>
          <w:sz w:val="24"/>
          <w:szCs w:val="24"/>
        </w:rPr>
        <w:t>јен</w:t>
      </w:r>
      <w:r>
        <w:rPr>
          <w:rFonts w:eastAsia="Times New Roman"/>
          <w:sz w:val="24"/>
          <w:szCs w:val="24"/>
          <w:lang w:val="sr-Cyrl-RS"/>
        </w:rPr>
        <w:t>ом</w:t>
      </w:r>
      <w:r>
        <w:rPr>
          <w:rFonts w:eastAsia="Times New Roman"/>
          <w:sz w:val="24"/>
          <w:szCs w:val="24"/>
        </w:rPr>
        <w:t xml:space="preserve"> Фискалном стратегијом</w:t>
      </w:r>
      <w:r w:rsidR="00950AF7">
        <w:rPr>
          <w:rFonts w:eastAsia="Times New Roman"/>
          <w:sz w:val="24"/>
          <w:szCs w:val="24"/>
        </w:rPr>
        <w:t xml:space="preserve"> </w:t>
      </w:r>
      <w:r>
        <w:rPr>
          <w:rFonts w:eastAsia="Times New Roman"/>
          <w:sz w:val="24"/>
          <w:szCs w:val="24"/>
        </w:rPr>
        <w:t xml:space="preserve">Владе РС </w:t>
      </w:r>
      <w:r w:rsidR="00D56E82">
        <w:rPr>
          <w:rFonts w:eastAsia="Times New Roman"/>
          <w:sz w:val="24"/>
          <w:szCs w:val="24"/>
        </w:rPr>
        <w:t>и Министарства финансија за 202</w:t>
      </w:r>
      <w:r w:rsidR="0038384D">
        <w:rPr>
          <w:rFonts w:eastAsia="Times New Roman"/>
          <w:sz w:val="24"/>
          <w:szCs w:val="24"/>
          <w:lang w:val="sr-Cyrl-RS"/>
        </w:rPr>
        <w:t>4</w:t>
      </w:r>
      <w:r w:rsidR="00D56E82">
        <w:rPr>
          <w:rFonts w:eastAsia="Times New Roman"/>
          <w:sz w:val="24"/>
          <w:szCs w:val="24"/>
        </w:rPr>
        <w:t>.годину и пројекцијама за 202</w:t>
      </w:r>
      <w:r w:rsidR="0038384D">
        <w:rPr>
          <w:rFonts w:eastAsia="Times New Roman"/>
          <w:sz w:val="24"/>
          <w:szCs w:val="24"/>
          <w:lang w:val="sr-Cyrl-RS"/>
        </w:rPr>
        <w:t>5</w:t>
      </w:r>
      <w:r w:rsidR="00950AF7">
        <w:rPr>
          <w:rFonts w:eastAsia="Times New Roman"/>
          <w:sz w:val="24"/>
          <w:szCs w:val="24"/>
        </w:rPr>
        <w:t>. и 202</w:t>
      </w:r>
      <w:r w:rsidR="0038384D">
        <w:rPr>
          <w:rFonts w:eastAsia="Times New Roman"/>
          <w:sz w:val="24"/>
          <w:szCs w:val="24"/>
          <w:lang w:val="sr-Cyrl-RS"/>
        </w:rPr>
        <w:t>6</w:t>
      </w:r>
      <w:r w:rsidR="00D62ECC">
        <w:rPr>
          <w:rFonts w:eastAsia="Times New Roman"/>
          <w:sz w:val="24"/>
          <w:szCs w:val="24"/>
        </w:rPr>
        <w:t>. годину.</w:t>
      </w:r>
    </w:p>
    <w:p w:rsidR="0039382F" w:rsidRDefault="002D770A">
      <w:pPr>
        <w:spacing w:line="255" w:lineRule="auto"/>
        <w:ind w:firstLine="720"/>
        <w:jc w:val="both"/>
        <w:rPr>
          <w:sz w:val="20"/>
          <w:szCs w:val="20"/>
        </w:rPr>
      </w:pPr>
      <w:r>
        <w:rPr>
          <w:rFonts w:eastAsia="Times New Roman"/>
          <w:sz w:val="24"/>
          <w:szCs w:val="24"/>
        </w:rPr>
        <w:t>Узимајући у обзир наведен</w:t>
      </w:r>
      <w:r w:rsidR="00743CAF">
        <w:rPr>
          <w:rFonts w:eastAsia="Times New Roman"/>
          <w:sz w:val="24"/>
          <w:szCs w:val="24"/>
        </w:rPr>
        <w:t>e</w:t>
      </w:r>
      <w:r>
        <w:rPr>
          <w:rFonts w:eastAsia="Times New Roman"/>
          <w:sz w:val="24"/>
          <w:szCs w:val="24"/>
        </w:rPr>
        <w:t xml:space="preserve"> чињенице и законску обавезу израде </w:t>
      </w:r>
      <w:r w:rsidR="00415C5C">
        <w:rPr>
          <w:rFonts w:eastAsia="Times New Roman"/>
          <w:sz w:val="24"/>
          <w:szCs w:val="24"/>
        </w:rPr>
        <w:t>Упутства за припре</w:t>
      </w:r>
      <w:r w:rsidR="00D56E82">
        <w:rPr>
          <w:rFonts w:eastAsia="Times New Roman"/>
          <w:sz w:val="24"/>
          <w:szCs w:val="24"/>
        </w:rPr>
        <w:t>му буџета локалне власти за 20</w:t>
      </w:r>
      <w:r w:rsidR="0038384D">
        <w:rPr>
          <w:rFonts w:eastAsia="Times New Roman"/>
          <w:sz w:val="24"/>
          <w:szCs w:val="24"/>
          <w:lang w:val="sr-Cyrl-RS"/>
        </w:rPr>
        <w:t>24</w:t>
      </w:r>
      <w:r w:rsidR="00415C5C">
        <w:rPr>
          <w:rFonts w:eastAsia="Times New Roman"/>
          <w:sz w:val="24"/>
          <w:szCs w:val="24"/>
        </w:rPr>
        <w:t>.годину на основу познатих параметара дају се следеће смернице директним и индиректним корисницима средстава буџета општине Мало Црниће за састављање предлога финансијског пл</w:t>
      </w:r>
      <w:r w:rsidR="00D56E82">
        <w:rPr>
          <w:rFonts w:eastAsia="Times New Roman"/>
          <w:sz w:val="24"/>
          <w:szCs w:val="24"/>
        </w:rPr>
        <w:t>ана за 202</w:t>
      </w:r>
      <w:r w:rsidR="0038384D">
        <w:rPr>
          <w:rFonts w:eastAsia="Times New Roman"/>
          <w:sz w:val="24"/>
          <w:szCs w:val="24"/>
          <w:lang w:val="sr-Cyrl-RS"/>
        </w:rPr>
        <w:t>4</w:t>
      </w:r>
      <w:r w:rsidR="00415C5C">
        <w:rPr>
          <w:rFonts w:eastAsia="Times New Roman"/>
          <w:sz w:val="24"/>
          <w:szCs w:val="24"/>
        </w:rPr>
        <w:t>.годину и пројекције за наредне две године а у складу са ч</w:t>
      </w:r>
      <w:r w:rsidR="00D142B4">
        <w:rPr>
          <w:rFonts w:eastAsia="Times New Roman"/>
          <w:sz w:val="24"/>
          <w:szCs w:val="24"/>
        </w:rPr>
        <w:t>ланом 40. Закона о буџетском систему</w:t>
      </w:r>
      <w:r w:rsidR="00415C5C">
        <w:rPr>
          <w:rFonts w:eastAsia="Times New Roman"/>
          <w:sz w:val="24"/>
          <w:szCs w:val="24"/>
        </w:rPr>
        <w:t xml:space="preserve"> које садржи</w:t>
      </w:r>
      <w:r w:rsidR="00D142B4">
        <w:rPr>
          <w:rFonts w:eastAsia="Times New Roman"/>
          <w:sz w:val="24"/>
          <w:szCs w:val="24"/>
        </w:rPr>
        <w:t>:</w:t>
      </w:r>
    </w:p>
    <w:p w:rsidR="0039382F" w:rsidRDefault="0039382F">
      <w:pPr>
        <w:spacing w:line="241" w:lineRule="exact"/>
        <w:rPr>
          <w:sz w:val="20"/>
          <w:szCs w:val="20"/>
        </w:rPr>
      </w:pPr>
    </w:p>
    <w:p w:rsidR="0039382F" w:rsidRPr="00D62ECC" w:rsidRDefault="00D142B4" w:rsidP="00185B59">
      <w:pPr>
        <w:numPr>
          <w:ilvl w:val="0"/>
          <w:numId w:val="2"/>
        </w:numPr>
        <w:tabs>
          <w:tab w:val="left" w:pos="840"/>
        </w:tabs>
        <w:spacing w:line="255" w:lineRule="auto"/>
        <w:ind w:left="840" w:hanging="363"/>
        <w:jc w:val="both"/>
        <w:rPr>
          <w:rFonts w:eastAsia="Arial"/>
          <w:sz w:val="24"/>
          <w:szCs w:val="24"/>
        </w:rPr>
      </w:pPr>
      <w:r w:rsidRPr="00D62ECC">
        <w:rPr>
          <w:rFonts w:eastAsia="Times New Roman"/>
          <w:sz w:val="24"/>
          <w:szCs w:val="24"/>
        </w:rPr>
        <w:t>основне економске претпоставке и смернице за припрему нацрта буџета локалне власти;</w:t>
      </w:r>
    </w:p>
    <w:p w:rsidR="0039382F" w:rsidRPr="00D62ECC" w:rsidRDefault="00D142B4" w:rsidP="00185B59">
      <w:pPr>
        <w:numPr>
          <w:ilvl w:val="0"/>
          <w:numId w:val="2"/>
        </w:numPr>
        <w:tabs>
          <w:tab w:val="left" w:pos="840"/>
        </w:tabs>
        <w:ind w:left="840" w:hanging="363"/>
        <w:jc w:val="both"/>
        <w:rPr>
          <w:rFonts w:eastAsia="Arial"/>
          <w:sz w:val="24"/>
          <w:szCs w:val="24"/>
        </w:rPr>
      </w:pPr>
      <w:r w:rsidRPr="00D62ECC">
        <w:rPr>
          <w:rFonts w:eastAsia="Times New Roman"/>
          <w:sz w:val="24"/>
          <w:szCs w:val="24"/>
        </w:rPr>
        <w:t>опис планиране политике локалне власти;</w:t>
      </w:r>
    </w:p>
    <w:p w:rsidR="0039382F" w:rsidRPr="00D62ECC" w:rsidRDefault="0039382F" w:rsidP="00C627FB">
      <w:pPr>
        <w:spacing w:line="16" w:lineRule="exact"/>
        <w:jc w:val="both"/>
        <w:rPr>
          <w:rFonts w:eastAsia="Arial"/>
          <w:sz w:val="24"/>
          <w:szCs w:val="24"/>
        </w:rPr>
      </w:pPr>
    </w:p>
    <w:p w:rsidR="0039382F" w:rsidRPr="00D62ECC" w:rsidRDefault="00D142B4" w:rsidP="00185B59">
      <w:pPr>
        <w:numPr>
          <w:ilvl w:val="0"/>
          <w:numId w:val="2"/>
        </w:numPr>
        <w:tabs>
          <w:tab w:val="left" w:pos="840"/>
        </w:tabs>
        <w:spacing w:line="246" w:lineRule="auto"/>
        <w:ind w:left="840" w:hanging="363"/>
        <w:jc w:val="both"/>
        <w:rPr>
          <w:rFonts w:eastAsia="Arial"/>
          <w:sz w:val="24"/>
          <w:szCs w:val="24"/>
        </w:rPr>
      </w:pPr>
      <w:r w:rsidRPr="00D62ECC">
        <w:rPr>
          <w:rFonts w:eastAsia="Times New Roman"/>
          <w:sz w:val="24"/>
          <w:szCs w:val="24"/>
        </w:rPr>
        <w:t>процену прихода и примања и расхода и издатака буџета локалне власти за буџетску и наредне две фискалне године;</w:t>
      </w:r>
    </w:p>
    <w:p w:rsidR="0039382F" w:rsidRPr="00D62ECC" w:rsidRDefault="00D142B4" w:rsidP="00185B59">
      <w:pPr>
        <w:numPr>
          <w:ilvl w:val="0"/>
          <w:numId w:val="2"/>
        </w:numPr>
        <w:tabs>
          <w:tab w:val="left" w:pos="840"/>
        </w:tabs>
        <w:spacing w:line="244" w:lineRule="auto"/>
        <w:ind w:left="840" w:hanging="363"/>
        <w:jc w:val="both"/>
        <w:rPr>
          <w:rFonts w:eastAsia="Arial"/>
          <w:sz w:val="24"/>
          <w:szCs w:val="24"/>
        </w:rPr>
      </w:pPr>
      <w:r w:rsidRPr="00D62ECC">
        <w:rPr>
          <w:rFonts w:eastAsia="Times New Roman"/>
          <w:sz w:val="24"/>
          <w:szCs w:val="24"/>
        </w:rPr>
        <w:t>обим средстава које може да садрж</w:t>
      </w:r>
      <w:r w:rsidR="00C627FB" w:rsidRPr="00D62ECC">
        <w:rPr>
          <w:rFonts w:eastAsia="Times New Roman"/>
          <w:sz w:val="24"/>
          <w:szCs w:val="24"/>
        </w:rPr>
        <w:t>и предлог финансијских планова</w:t>
      </w:r>
      <w:r w:rsidRPr="00D62ECC">
        <w:rPr>
          <w:rFonts w:eastAsia="Times New Roman"/>
          <w:sz w:val="24"/>
          <w:szCs w:val="24"/>
        </w:rPr>
        <w:t xml:space="preserve"> директних и индиректних буџетских корисника за буџетску годину, са пројекцијама за наредне две фискалне године;</w:t>
      </w:r>
    </w:p>
    <w:p w:rsidR="0039382F" w:rsidRPr="00D62ECC" w:rsidRDefault="0039382F" w:rsidP="00C627FB">
      <w:pPr>
        <w:spacing w:line="3" w:lineRule="exact"/>
        <w:jc w:val="both"/>
        <w:rPr>
          <w:rFonts w:eastAsia="Arial"/>
          <w:sz w:val="24"/>
          <w:szCs w:val="24"/>
        </w:rPr>
      </w:pPr>
    </w:p>
    <w:p w:rsidR="0039382F" w:rsidRPr="00D62ECC" w:rsidRDefault="00D142B4" w:rsidP="00185B59">
      <w:pPr>
        <w:numPr>
          <w:ilvl w:val="0"/>
          <w:numId w:val="2"/>
        </w:numPr>
        <w:tabs>
          <w:tab w:val="left" w:pos="840"/>
        </w:tabs>
        <w:spacing w:line="246" w:lineRule="auto"/>
        <w:ind w:left="840" w:hanging="363"/>
        <w:jc w:val="both"/>
        <w:rPr>
          <w:rFonts w:eastAsia="Arial"/>
          <w:sz w:val="24"/>
          <w:szCs w:val="24"/>
        </w:rPr>
      </w:pPr>
      <w:r w:rsidRPr="00D62ECC">
        <w:rPr>
          <w:rFonts w:eastAsia="Times New Roman"/>
          <w:sz w:val="24"/>
          <w:szCs w:val="24"/>
        </w:rPr>
        <w:t>смернице за припрему средњорочних планова директних корисника средстава буџета локалних власти;</w:t>
      </w:r>
    </w:p>
    <w:p w:rsidR="0039382F" w:rsidRPr="00D62ECC" w:rsidRDefault="0039382F" w:rsidP="00C627FB">
      <w:pPr>
        <w:spacing w:line="1" w:lineRule="exact"/>
        <w:jc w:val="both"/>
        <w:rPr>
          <w:rFonts w:eastAsia="Arial"/>
          <w:sz w:val="24"/>
          <w:szCs w:val="24"/>
        </w:rPr>
      </w:pPr>
    </w:p>
    <w:p w:rsidR="00D62ECC" w:rsidRPr="00D62ECC" w:rsidRDefault="00D142B4" w:rsidP="00185B59">
      <w:pPr>
        <w:numPr>
          <w:ilvl w:val="0"/>
          <w:numId w:val="2"/>
        </w:numPr>
        <w:tabs>
          <w:tab w:val="left" w:pos="840"/>
        </w:tabs>
        <w:spacing w:line="253" w:lineRule="auto"/>
        <w:ind w:left="840" w:hanging="363"/>
        <w:jc w:val="both"/>
        <w:rPr>
          <w:rFonts w:eastAsia="Arial"/>
          <w:sz w:val="24"/>
          <w:szCs w:val="24"/>
        </w:rPr>
      </w:pPr>
      <w:r w:rsidRPr="00D62ECC">
        <w:rPr>
          <w:rFonts w:eastAsia="Times New Roman"/>
          <w:sz w:val="24"/>
          <w:szCs w:val="24"/>
        </w:rPr>
        <w:t>поступак и динамику припреме буџета и предлога финансијских планов</w:t>
      </w:r>
      <w:r w:rsidR="00D62ECC" w:rsidRPr="00D62ECC">
        <w:rPr>
          <w:rFonts w:eastAsia="Times New Roman"/>
          <w:sz w:val="24"/>
          <w:szCs w:val="24"/>
        </w:rPr>
        <w:t>а директних буџетских корисника;</w:t>
      </w:r>
    </w:p>
    <w:p w:rsidR="00D62ECC" w:rsidRPr="00D62ECC" w:rsidRDefault="00D62ECC" w:rsidP="00185B59">
      <w:pPr>
        <w:numPr>
          <w:ilvl w:val="0"/>
          <w:numId w:val="2"/>
        </w:numPr>
        <w:tabs>
          <w:tab w:val="left" w:pos="840"/>
        </w:tabs>
        <w:spacing w:line="253" w:lineRule="auto"/>
        <w:ind w:left="840" w:hanging="363"/>
        <w:jc w:val="both"/>
        <w:rPr>
          <w:rFonts w:eastAsia="Arial"/>
          <w:sz w:val="24"/>
          <w:szCs w:val="24"/>
        </w:rPr>
      </w:pPr>
      <w:r w:rsidRPr="00D62ECC">
        <w:rPr>
          <w:rFonts w:eastAsia="Arial"/>
          <w:sz w:val="24"/>
          <w:szCs w:val="24"/>
          <w:lang w:val="sr-Cyrl-RS"/>
        </w:rPr>
        <w:t>начин на који ће се у образложењу и</w:t>
      </w:r>
      <w:r>
        <w:rPr>
          <w:rFonts w:eastAsia="Arial"/>
          <w:sz w:val="24"/>
          <w:szCs w:val="24"/>
          <w:lang w:val="sr-Cyrl-RS"/>
        </w:rPr>
        <w:t>сказати родна анализа буџета локалне власти;</w:t>
      </w:r>
    </w:p>
    <w:p w:rsidR="00D62ECC" w:rsidRPr="00D62ECC" w:rsidRDefault="00D62ECC" w:rsidP="00185B59">
      <w:pPr>
        <w:numPr>
          <w:ilvl w:val="0"/>
          <w:numId w:val="2"/>
        </w:numPr>
        <w:tabs>
          <w:tab w:val="left" w:pos="840"/>
        </w:tabs>
        <w:spacing w:line="253" w:lineRule="auto"/>
        <w:ind w:left="840" w:hanging="363"/>
        <w:jc w:val="both"/>
        <w:rPr>
          <w:rFonts w:eastAsia="Arial"/>
          <w:sz w:val="24"/>
          <w:szCs w:val="24"/>
        </w:rPr>
      </w:pPr>
      <w:r>
        <w:rPr>
          <w:rFonts w:eastAsia="Arial"/>
          <w:sz w:val="24"/>
          <w:szCs w:val="24"/>
          <w:lang w:val="sr-Cyrl-RS"/>
        </w:rPr>
        <w:t>начин на који ће се исказати програмске информације.</w:t>
      </w:r>
    </w:p>
    <w:p w:rsidR="004334E6" w:rsidRPr="00D62ECC" w:rsidRDefault="004334E6">
      <w:pPr>
        <w:spacing w:line="200" w:lineRule="exact"/>
        <w:rPr>
          <w:b/>
          <w:sz w:val="20"/>
          <w:szCs w:val="20"/>
        </w:rPr>
      </w:pPr>
    </w:p>
    <w:p w:rsidR="004334E6" w:rsidRDefault="004334E6">
      <w:pPr>
        <w:spacing w:line="200" w:lineRule="exact"/>
        <w:rPr>
          <w:b/>
          <w:sz w:val="20"/>
          <w:szCs w:val="20"/>
        </w:rPr>
      </w:pPr>
    </w:p>
    <w:p w:rsidR="00090228" w:rsidRDefault="00090228">
      <w:pPr>
        <w:spacing w:line="200" w:lineRule="exact"/>
        <w:rPr>
          <w:b/>
          <w:sz w:val="20"/>
          <w:szCs w:val="20"/>
        </w:rPr>
      </w:pPr>
    </w:p>
    <w:p w:rsidR="00090228" w:rsidRDefault="00090228">
      <w:pPr>
        <w:spacing w:line="200" w:lineRule="exact"/>
        <w:rPr>
          <w:b/>
          <w:sz w:val="20"/>
          <w:szCs w:val="20"/>
        </w:rPr>
      </w:pPr>
    </w:p>
    <w:p w:rsidR="00090228" w:rsidRPr="004334E6" w:rsidRDefault="00090228">
      <w:pPr>
        <w:spacing w:line="200" w:lineRule="exact"/>
        <w:rPr>
          <w:b/>
          <w:sz w:val="20"/>
          <w:szCs w:val="20"/>
        </w:rPr>
      </w:pPr>
    </w:p>
    <w:p w:rsidR="00415C5C" w:rsidRPr="00C3719F" w:rsidRDefault="00415C5C" w:rsidP="00415C5C">
      <w:pPr>
        <w:jc w:val="center"/>
        <w:rPr>
          <w:b/>
        </w:rPr>
      </w:pPr>
      <w:r w:rsidRPr="00C3719F">
        <w:rPr>
          <w:b/>
        </w:rPr>
        <w:lastRenderedPageBreak/>
        <w:t>ПРЕТХОДНЕ НАПОМЕНЕ</w:t>
      </w:r>
    </w:p>
    <w:p w:rsidR="00415C5C" w:rsidRPr="002E4D91" w:rsidRDefault="00415C5C" w:rsidP="00415C5C"/>
    <w:p w:rsidR="00C3719F" w:rsidRPr="00562CA4" w:rsidRDefault="002E4D91" w:rsidP="00562CA4">
      <w:pPr>
        <w:ind w:firstLine="720"/>
        <w:jc w:val="both"/>
        <w:rPr>
          <w:sz w:val="24"/>
          <w:szCs w:val="24"/>
        </w:rPr>
      </w:pPr>
      <w:r>
        <w:rPr>
          <w:sz w:val="24"/>
          <w:szCs w:val="24"/>
        </w:rPr>
        <w:t>У складу са чланом 40</w:t>
      </w:r>
      <w:r w:rsidR="00415C5C" w:rsidRPr="00C3719F">
        <w:rPr>
          <w:sz w:val="24"/>
          <w:szCs w:val="24"/>
        </w:rPr>
        <w:t>.</w:t>
      </w:r>
      <w:r w:rsidR="00BB53D5">
        <w:rPr>
          <w:sz w:val="24"/>
          <w:szCs w:val="24"/>
        </w:rPr>
        <w:t xml:space="preserve"> </w:t>
      </w:r>
      <w:r w:rsidR="00415C5C" w:rsidRPr="00C3719F">
        <w:rPr>
          <w:sz w:val="24"/>
          <w:szCs w:val="24"/>
        </w:rPr>
        <w:t>Закона о буџетском систему директни</w:t>
      </w:r>
      <w:r w:rsidR="000968FA">
        <w:rPr>
          <w:sz w:val="24"/>
          <w:szCs w:val="24"/>
        </w:rPr>
        <w:t xml:space="preserve"> </w:t>
      </w:r>
      <w:r w:rsidR="00415C5C" w:rsidRPr="00C3719F">
        <w:rPr>
          <w:sz w:val="24"/>
          <w:szCs w:val="24"/>
        </w:rPr>
        <w:t>и  индиректни</w:t>
      </w:r>
      <w:r w:rsidR="00C3719F" w:rsidRPr="00C3719F">
        <w:rPr>
          <w:sz w:val="24"/>
          <w:szCs w:val="24"/>
        </w:rPr>
        <w:t xml:space="preserve"> </w:t>
      </w:r>
      <w:r w:rsidR="000968FA">
        <w:rPr>
          <w:sz w:val="24"/>
          <w:szCs w:val="24"/>
        </w:rPr>
        <w:t>кор</w:t>
      </w:r>
      <w:r w:rsidR="00C3719F" w:rsidRPr="00C3719F">
        <w:rPr>
          <w:sz w:val="24"/>
          <w:szCs w:val="24"/>
        </w:rPr>
        <w:t>исници средстава буџета општине Мало Цр</w:t>
      </w:r>
      <w:r>
        <w:rPr>
          <w:sz w:val="24"/>
          <w:szCs w:val="24"/>
        </w:rPr>
        <w:t>н</w:t>
      </w:r>
      <w:r w:rsidR="00C3719F" w:rsidRPr="00C3719F">
        <w:rPr>
          <w:sz w:val="24"/>
          <w:szCs w:val="24"/>
        </w:rPr>
        <w:t>иће припремају пр</w:t>
      </w:r>
      <w:r w:rsidR="00D62ECC">
        <w:rPr>
          <w:sz w:val="24"/>
          <w:szCs w:val="24"/>
        </w:rPr>
        <w:t>едлог финансијског плана</w:t>
      </w:r>
      <w:r w:rsidR="00D56E82">
        <w:rPr>
          <w:sz w:val="24"/>
          <w:szCs w:val="24"/>
        </w:rPr>
        <w:t xml:space="preserve"> за 202</w:t>
      </w:r>
      <w:r w:rsidR="0038384D">
        <w:rPr>
          <w:sz w:val="24"/>
          <w:szCs w:val="24"/>
          <w:lang w:val="sr-Cyrl-RS"/>
        </w:rPr>
        <w:t>4</w:t>
      </w:r>
      <w:r w:rsidR="00C3719F" w:rsidRPr="00C3719F">
        <w:rPr>
          <w:sz w:val="24"/>
          <w:szCs w:val="24"/>
        </w:rPr>
        <w:t>.</w:t>
      </w:r>
      <w:r w:rsidR="00BB53D5">
        <w:rPr>
          <w:sz w:val="24"/>
          <w:szCs w:val="24"/>
        </w:rPr>
        <w:t xml:space="preserve"> годину</w:t>
      </w:r>
      <w:r w:rsidR="00D56E82">
        <w:rPr>
          <w:sz w:val="24"/>
          <w:szCs w:val="24"/>
        </w:rPr>
        <w:t xml:space="preserve"> са пројекцијама за 202</w:t>
      </w:r>
      <w:r w:rsidR="0038384D">
        <w:rPr>
          <w:sz w:val="24"/>
          <w:szCs w:val="24"/>
          <w:lang w:val="sr-Cyrl-RS"/>
        </w:rPr>
        <w:t>5</w:t>
      </w:r>
      <w:r w:rsidR="00D56E82">
        <w:rPr>
          <w:sz w:val="24"/>
          <w:szCs w:val="24"/>
        </w:rPr>
        <w:t>. и 202</w:t>
      </w:r>
      <w:r w:rsidR="0038384D">
        <w:rPr>
          <w:sz w:val="24"/>
          <w:szCs w:val="24"/>
          <w:lang w:val="sr-Cyrl-RS"/>
        </w:rPr>
        <w:t>6</w:t>
      </w:r>
      <w:r w:rsidR="00C3719F" w:rsidRPr="00C3719F">
        <w:rPr>
          <w:sz w:val="24"/>
          <w:szCs w:val="24"/>
        </w:rPr>
        <w:t>.годину</w:t>
      </w:r>
      <w:r w:rsidR="000968FA">
        <w:rPr>
          <w:sz w:val="24"/>
          <w:szCs w:val="24"/>
        </w:rPr>
        <w:t xml:space="preserve"> </w:t>
      </w:r>
      <w:r w:rsidR="00C3719F" w:rsidRPr="00C3719F">
        <w:rPr>
          <w:sz w:val="24"/>
          <w:szCs w:val="24"/>
        </w:rPr>
        <w:t>и достављају га Одсеку за буџет и трезор ка</w:t>
      </w:r>
      <w:r>
        <w:rPr>
          <w:sz w:val="24"/>
          <w:szCs w:val="24"/>
        </w:rPr>
        <w:t>о надлежном органу за финансије до 01.</w:t>
      </w:r>
      <w:r w:rsidR="00BB53D5">
        <w:rPr>
          <w:sz w:val="24"/>
          <w:szCs w:val="24"/>
        </w:rPr>
        <w:t xml:space="preserve"> </w:t>
      </w:r>
      <w:r>
        <w:rPr>
          <w:sz w:val="24"/>
          <w:szCs w:val="24"/>
        </w:rPr>
        <w:t>септембра текуће године. Локални орган управе надлежан за финансије до 15.октобра текуће године треба да достави нацрт Одлуке о буџету надлежном извршном органу</w:t>
      </w:r>
      <w:r w:rsidR="007D638E">
        <w:rPr>
          <w:sz w:val="24"/>
          <w:szCs w:val="24"/>
        </w:rPr>
        <w:t xml:space="preserve"> и истовремено упозна грађане са Нацртом одлуке о буџету.</w:t>
      </w:r>
      <w:r w:rsidR="00CA7CA8">
        <w:rPr>
          <w:sz w:val="24"/>
          <w:szCs w:val="24"/>
        </w:rPr>
        <w:t xml:space="preserve"> Извршни орган локалне власти утврђује предлог Одлуке о буџету и доставља га скупштини до 01.</w:t>
      </w:r>
      <w:r w:rsidR="004664AE">
        <w:rPr>
          <w:sz w:val="24"/>
          <w:szCs w:val="24"/>
        </w:rPr>
        <w:t xml:space="preserve"> </w:t>
      </w:r>
      <w:r w:rsidR="00EE2D6D">
        <w:rPr>
          <w:sz w:val="24"/>
          <w:szCs w:val="24"/>
        </w:rPr>
        <w:t>новембра</w:t>
      </w:r>
      <w:r w:rsidR="00CA7CA8">
        <w:rPr>
          <w:sz w:val="24"/>
          <w:szCs w:val="24"/>
        </w:rPr>
        <w:t>. Скупштина општине до 20.</w:t>
      </w:r>
      <w:r w:rsidR="004664AE">
        <w:rPr>
          <w:sz w:val="24"/>
          <w:szCs w:val="24"/>
        </w:rPr>
        <w:t xml:space="preserve"> </w:t>
      </w:r>
      <w:r w:rsidR="005E0852">
        <w:rPr>
          <w:sz w:val="24"/>
          <w:szCs w:val="24"/>
        </w:rPr>
        <w:t>децембра текуће године усваја О</w:t>
      </w:r>
      <w:r w:rsidR="00CA7CA8">
        <w:rPr>
          <w:sz w:val="24"/>
          <w:szCs w:val="24"/>
        </w:rPr>
        <w:t>длуку о буџету и доставља Министарству финансија до 25.</w:t>
      </w:r>
      <w:r w:rsidR="004664AE">
        <w:rPr>
          <w:sz w:val="24"/>
          <w:szCs w:val="24"/>
        </w:rPr>
        <w:t xml:space="preserve"> </w:t>
      </w:r>
      <w:r w:rsidR="00CA7CA8">
        <w:rPr>
          <w:sz w:val="24"/>
          <w:szCs w:val="24"/>
        </w:rPr>
        <w:t>децембра текуће године.</w:t>
      </w:r>
    </w:p>
    <w:p w:rsidR="00C3719F" w:rsidRPr="00562CA4" w:rsidRDefault="00C3719F" w:rsidP="00562CA4">
      <w:pPr>
        <w:ind w:firstLine="720"/>
        <w:jc w:val="both"/>
        <w:rPr>
          <w:sz w:val="24"/>
          <w:szCs w:val="24"/>
        </w:rPr>
      </w:pPr>
      <w:r>
        <w:rPr>
          <w:sz w:val="24"/>
          <w:szCs w:val="24"/>
        </w:rPr>
        <w:t>У припреми Нацрта Одлуке о буџету локалне власти и предлога финансијских планова, обавеза је да сви буџетски корисници исказују своје буџете на програмс</w:t>
      </w:r>
      <w:r w:rsidR="00562CA4">
        <w:rPr>
          <w:sz w:val="24"/>
          <w:szCs w:val="24"/>
        </w:rPr>
        <w:t>ки начин.</w:t>
      </w:r>
    </w:p>
    <w:p w:rsidR="00F637CD" w:rsidRPr="00C627FB" w:rsidRDefault="00C3719F" w:rsidP="00C627FB">
      <w:pPr>
        <w:ind w:firstLine="720"/>
        <w:jc w:val="both"/>
        <w:rPr>
          <w:sz w:val="24"/>
          <w:szCs w:val="24"/>
        </w:rPr>
      </w:pPr>
      <w:r>
        <w:rPr>
          <w:sz w:val="24"/>
          <w:szCs w:val="24"/>
        </w:rPr>
        <w:t xml:space="preserve">У </w:t>
      </w:r>
      <w:r w:rsidR="000968FA">
        <w:rPr>
          <w:sz w:val="24"/>
          <w:szCs w:val="24"/>
        </w:rPr>
        <w:t>складу са чланом 2.</w:t>
      </w:r>
      <w:r w:rsidR="00EE2D6D">
        <w:rPr>
          <w:sz w:val="24"/>
          <w:szCs w:val="24"/>
        </w:rPr>
        <w:t xml:space="preserve"> </w:t>
      </w:r>
      <w:r w:rsidR="000968FA">
        <w:rPr>
          <w:sz w:val="24"/>
          <w:szCs w:val="24"/>
        </w:rPr>
        <w:t>З</w:t>
      </w:r>
      <w:r w:rsidR="003157F5">
        <w:rPr>
          <w:sz w:val="24"/>
          <w:szCs w:val="24"/>
        </w:rPr>
        <w:t>акона о буџетском систему програмски део буџета је саставни део посебног дела буџета који садржи програме и програмске активности корисника буџетских средстава</w:t>
      </w:r>
      <w:r w:rsidR="00EE2D6D">
        <w:rPr>
          <w:sz w:val="24"/>
          <w:szCs w:val="24"/>
        </w:rPr>
        <w:t>,</w:t>
      </w:r>
      <w:r w:rsidR="003157F5">
        <w:rPr>
          <w:sz w:val="24"/>
          <w:szCs w:val="24"/>
        </w:rPr>
        <w:t xml:space="preserve"> а који се спроводе у циљу ефикасног управљања средствима по предложеним програмима</w:t>
      </w:r>
      <w:r w:rsidR="00EC6168">
        <w:rPr>
          <w:sz w:val="24"/>
          <w:szCs w:val="24"/>
        </w:rPr>
        <w:t>,</w:t>
      </w:r>
      <w:r w:rsidR="00BE59DB">
        <w:rPr>
          <w:sz w:val="24"/>
          <w:szCs w:val="24"/>
        </w:rPr>
        <w:t xml:space="preserve"> а који доприносе остваривању стратешких циљева.</w:t>
      </w:r>
    </w:p>
    <w:p w:rsidR="00F637CD" w:rsidRPr="00F637CD" w:rsidRDefault="00F637CD" w:rsidP="00C3719F">
      <w:pPr>
        <w:jc w:val="both"/>
        <w:rPr>
          <w:sz w:val="24"/>
          <w:szCs w:val="24"/>
        </w:rPr>
      </w:pPr>
    </w:p>
    <w:p w:rsidR="00B06672" w:rsidRDefault="00410F3B" w:rsidP="00B06672">
      <w:pPr>
        <w:jc w:val="center"/>
        <w:rPr>
          <w:b/>
          <w:sz w:val="24"/>
          <w:szCs w:val="24"/>
        </w:rPr>
      </w:pPr>
      <w:r>
        <w:rPr>
          <w:b/>
          <w:sz w:val="24"/>
          <w:szCs w:val="24"/>
        </w:rPr>
        <w:t>1</w:t>
      </w:r>
      <w:r w:rsidR="00B06672" w:rsidRPr="00B06672">
        <w:rPr>
          <w:b/>
          <w:sz w:val="24"/>
          <w:szCs w:val="24"/>
        </w:rPr>
        <w:t>.ЕКОНОМСКЕ ПРЕТПОСТАВКЕ ЗА ПРИПРЕМУ НАЦРТА ОДЛУКЕ О БУЏЕТУ З</w:t>
      </w:r>
      <w:r w:rsidR="00C26855">
        <w:rPr>
          <w:b/>
          <w:sz w:val="24"/>
          <w:szCs w:val="24"/>
        </w:rPr>
        <w:t>А 202</w:t>
      </w:r>
      <w:r w:rsidR="0038384D">
        <w:rPr>
          <w:b/>
          <w:sz w:val="24"/>
          <w:szCs w:val="24"/>
          <w:lang w:val="sr-Cyrl-RS"/>
        </w:rPr>
        <w:t>4</w:t>
      </w:r>
      <w:r w:rsidR="00B06672" w:rsidRPr="00B06672">
        <w:rPr>
          <w:b/>
          <w:sz w:val="24"/>
          <w:szCs w:val="24"/>
        </w:rPr>
        <w:t>.ГОДИНУ</w:t>
      </w:r>
    </w:p>
    <w:p w:rsidR="00B06672" w:rsidRPr="00C627FB" w:rsidRDefault="00B06672" w:rsidP="00B06672">
      <w:pPr>
        <w:rPr>
          <w:sz w:val="24"/>
          <w:szCs w:val="24"/>
        </w:rPr>
      </w:pPr>
    </w:p>
    <w:p w:rsidR="00ED693B" w:rsidRDefault="00ED693B" w:rsidP="00B06672">
      <w:pPr>
        <w:rPr>
          <w:sz w:val="24"/>
          <w:szCs w:val="24"/>
          <w:lang w:val="sr-Cyrl-RS"/>
        </w:rPr>
      </w:pPr>
    </w:p>
    <w:p w:rsidR="00ED693B" w:rsidRDefault="00ED693B" w:rsidP="00ED693B">
      <w:pPr>
        <w:rPr>
          <w:sz w:val="24"/>
          <w:szCs w:val="24"/>
          <w:lang w:val="sr-Cyrl-RS"/>
        </w:rPr>
      </w:pPr>
      <w:r w:rsidRPr="00ED693B">
        <w:rPr>
          <w:sz w:val="24"/>
          <w:szCs w:val="24"/>
          <w:lang w:val="sr-Cyrl-RS"/>
        </w:rPr>
        <w:t>Основне мак</w:t>
      </w:r>
      <w:r w:rsidR="0038384D">
        <w:rPr>
          <w:sz w:val="24"/>
          <w:szCs w:val="24"/>
          <w:lang w:val="sr-Cyrl-RS"/>
        </w:rPr>
        <w:t>роекономске претпоставке за 2024</w:t>
      </w:r>
      <w:r w:rsidRPr="00ED693B">
        <w:rPr>
          <w:sz w:val="24"/>
          <w:szCs w:val="24"/>
          <w:lang w:val="sr-Cyrl-RS"/>
        </w:rPr>
        <w:t xml:space="preserve">. </w:t>
      </w:r>
      <w:r w:rsidR="00C26855">
        <w:rPr>
          <w:sz w:val="24"/>
          <w:szCs w:val="24"/>
          <w:lang w:val="sr-Cyrl-RS"/>
        </w:rPr>
        <w:t>г</w:t>
      </w:r>
      <w:r w:rsidRPr="00ED693B">
        <w:rPr>
          <w:sz w:val="24"/>
          <w:szCs w:val="24"/>
          <w:lang w:val="sr-Cyrl-RS"/>
        </w:rPr>
        <w:t>одину</w:t>
      </w:r>
    </w:p>
    <w:p w:rsidR="00ED693B" w:rsidRPr="00ED693B" w:rsidRDefault="00ED693B" w:rsidP="00ED693B">
      <w:pPr>
        <w:rPr>
          <w:sz w:val="24"/>
          <w:szCs w:val="24"/>
          <w:lang w:val="sr-Cyrl-RS"/>
        </w:rPr>
      </w:pPr>
    </w:p>
    <w:tbl>
      <w:tblPr>
        <w:tblStyle w:val="TableGrid"/>
        <w:tblW w:w="0" w:type="auto"/>
        <w:tblLook w:val="04A0" w:firstRow="1" w:lastRow="0" w:firstColumn="1" w:lastColumn="0" w:noHBand="0" w:noVBand="1"/>
      </w:tblPr>
      <w:tblGrid>
        <w:gridCol w:w="2757"/>
        <w:gridCol w:w="3281"/>
        <w:gridCol w:w="3257"/>
      </w:tblGrid>
      <w:tr w:rsidR="00ED693B" w:rsidRPr="00ED693B" w:rsidTr="00ED693B">
        <w:tc>
          <w:tcPr>
            <w:tcW w:w="2757" w:type="dxa"/>
          </w:tcPr>
          <w:p w:rsidR="00ED693B" w:rsidRDefault="00ED693B" w:rsidP="000827C9">
            <w:pPr>
              <w:rPr>
                <w:sz w:val="24"/>
                <w:szCs w:val="24"/>
                <w:lang w:val="sr-Cyrl-RS"/>
              </w:rPr>
            </w:pPr>
          </w:p>
        </w:tc>
        <w:tc>
          <w:tcPr>
            <w:tcW w:w="3281" w:type="dxa"/>
          </w:tcPr>
          <w:p w:rsidR="00ED693B" w:rsidRPr="004B2A8B" w:rsidRDefault="0038384D" w:rsidP="000827C9">
            <w:pPr>
              <w:rPr>
                <w:b/>
                <w:sz w:val="24"/>
                <w:szCs w:val="24"/>
                <w:lang w:val="sr-Cyrl-RS"/>
              </w:rPr>
            </w:pPr>
            <w:r>
              <w:rPr>
                <w:b/>
                <w:sz w:val="24"/>
                <w:szCs w:val="24"/>
                <w:lang w:val="sr-Cyrl-RS"/>
              </w:rPr>
              <w:t>2023</w:t>
            </w:r>
            <w:r w:rsidR="00ED693B" w:rsidRPr="004B2A8B">
              <w:rPr>
                <w:b/>
                <w:sz w:val="24"/>
                <w:szCs w:val="24"/>
                <w:lang w:val="sr-Cyrl-RS"/>
              </w:rPr>
              <w:t>.</w:t>
            </w:r>
          </w:p>
        </w:tc>
        <w:tc>
          <w:tcPr>
            <w:tcW w:w="3257" w:type="dxa"/>
          </w:tcPr>
          <w:p w:rsidR="00ED693B" w:rsidRPr="004B2A8B" w:rsidRDefault="0038384D" w:rsidP="000827C9">
            <w:pPr>
              <w:rPr>
                <w:b/>
                <w:sz w:val="24"/>
                <w:szCs w:val="24"/>
                <w:lang w:val="sr-Cyrl-RS"/>
              </w:rPr>
            </w:pPr>
            <w:r>
              <w:rPr>
                <w:b/>
                <w:sz w:val="24"/>
                <w:szCs w:val="24"/>
                <w:lang w:val="sr-Cyrl-RS"/>
              </w:rPr>
              <w:t>2024</w:t>
            </w:r>
            <w:r w:rsidR="00ED693B" w:rsidRPr="004B2A8B">
              <w:rPr>
                <w:b/>
                <w:sz w:val="24"/>
                <w:szCs w:val="24"/>
                <w:lang w:val="sr-Cyrl-RS"/>
              </w:rPr>
              <w:t>.</w:t>
            </w:r>
          </w:p>
        </w:tc>
      </w:tr>
      <w:tr w:rsidR="00ED693B" w:rsidRPr="00ED693B" w:rsidTr="00ED693B">
        <w:trPr>
          <w:trHeight w:val="285"/>
        </w:trPr>
        <w:tc>
          <w:tcPr>
            <w:tcW w:w="2757" w:type="dxa"/>
          </w:tcPr>
          <w:p w:rsidR="00ED693B" w:rsidRPr="004B2A8B" w:rsidRDefault="00ED693B" w:rsidP="000827C9">
            <w:pPr>
              <w:rPr>
                <w:b/>
                <w:sz w:val="24"/>
                <w:szCs w:val="24"/>
                <w:lang w:val="sr-Cyrl-RS"/>
              </w:rPr>
            </w:pPr>
            <w:r w:rsidRPr="004B2A8B">
              <w:rPr>
                <w:b/>
                <w:sz w:val="24"/>
                <w:szCs w:val="24"/>
                <w:lang w:val="sr-Cyrl-RS"/>
              </w:rPr>
              <w:t>БДП, млрд РСД</w:t>
            </w:r>
          </w:p>
        </w:tc>
        <w:tc>
          <w:tcPr>
            <w:tcW w:w="3281" w:type="dxa"/>
          </w:tcPr>
          <w:p w:rsidR="00ED693B" w:rsidRPr="00ED693B" w:rsidRDefault="0038384D" w:rsidP="00C26855">
            <w:pPr>
              <w:rPr>
                <w:sz w:val="24"/>
                <w:szCs w:val="24"/>
                <w:lang w:val="sr-Cyrl-RS"/>
              </w:rPr>
            </w:pPr>
            <w:r>
              <w:rPr>
                <w:sz w:val="24"/>
                <w:szCs w:val="24"/>
                <w:lang w:val="sr-Cyrl-RS"/>
              </w:rPr>
              <w:t>8103,5</w:t>
            </w:r>
            <w:r w:rsidR="00ED693B" w:rsidRPr="00ED693B">
              <w:rPr>
                <w:sz w:val="24"/>
                <w:szCs w:val="24"/>
                <w:lang w:val="sr-Cyrl-RS"/>
              </w:rPr>
              <w:t xml:space="preserve"> </w:t>
            </w:r>
          </w:p>
        </w:tc>
        <w:tc>
          <w:tcPr>
            <w:tcW w:w="3257" w:type="dxa"/>
          </w:tcPr>
          <w:p w:rsidR="00ED693B" w:rsidRPr="00ED693B" w:rsidRDefault="0038384D" w:rsidP="00C26855">
            <w:pPr>
              <w:rPr>
                <w:sz w:val="24"/>
                <w:szCs w:val="24"/>
                <w:lang w:val="sr-Cyrl-RS"/>
              </w:rPr>
            </w:pPr>
            <w:r>
              <w:rPr>
                <w:sz w:val="24"/>
                <w:szCs w:val="24"/>
                <w:lang w:val="sr-Cyrl-RS"/>
              </w:rPr>
              <w:t>8773,6</w:t>
            </w:r>
          </w:p>
        </w:tc>
      </w:tr>
      <w:tr w:rsidR="00ED693B" w:rsidRPr="00ED693B" w:rsidTr="00ED693B">
        <w:trPr>
          <w:trHeight w:val="285"/>
        </w:trPr>
        <w:tc>
          <w:tcPr>
            <w:tcW w:w="2757" w:type="dxa"/>
          </w:tcPr>
          <w:p w:rsidR="00ED693B" w:rsidRPr="004B2A8B" w:rsidRDefault="00ED693B" w:rsidP="00ED693B">
            <w:pPr>
              <w:rPr>
                <w:b/>
                <w:sz w:val="24"/>
                <w:szCs w:val="24"/>
                <w:lang w:val="sr-Cyrl-RS"/>
              </w:rPr>
            </w:pPr>
            <w:r w:rsidRPr="004B2A8B">
              <w:rPr>
                <w:b/>
                <w:sz w:val="24"/>
                <w:szCs w:val="24"/>
                <w:lang w:val="sr-Cyrl-RS"/>
              </w:rPr>
              <w:t>Стопа номиналног раста</w:t>
            </w:r>
          </w:p>
          <w:p w:rsidR="00ED693B" w:rsidRPr="004B2A8B" w:rsidRDefault="00ED693B" w:rsidP="00ED693B">
            <w:pPr>
              <w:rPr>
                <w:b/>
                <w:sz w:val="24"/>
                <w:szCs w:val="24"/>
                <w:lang w:val="sr-Cyrl-RS"/>
              </w:rPr>
            </w:pPr>
            <w:r w:rsidRPr="004B2A8B">
              <w:rPr>
                <w:b/>
                <w:sz w:val="24"/>
                <w:szCs w:val="24"/>
                <w:lang w:val="sr-Cyrl-RS"/>
              </w:rPr>
              <w:t>БДП, %</w:t>
            </w:r>
          </w:p>
        </w:tc>
        <w:tc>
          <w:tcPr>
            <w:tcW w:w="3281" w:type="dxa"/>
          </w:tcPr>
          <w:p w:rsidR="00ED693B" w:rsidRPr="00ED693B" w:rsidRDefault="0038384D" w:rsidP="000827C9">
            <w:pPr>
              <w:rPr>
                <w:sz w:val="24"/>
                <w:szCs w:val="24"/>
                <w:lang w:val="sr-Cyrl-RS"/>
              </w:rPr>
            </w:pPr>
            <w:r>
              <w:rPr>
                <w:sz w:val="24"/>
                <w:szCs w:val="24"/>
                <w:lang w:val="sr-Cyrl-RS"/>
              </w:rPr>
              <w:t>14,3</w:t>
            </w:r>
          </w:p>
        </w:tc>
        <w:tc>
          <w:tcPr>
            <w:tcW w:w="3257" w:type="dxa"/>
          </w:tcPr>
          <w:p w:rsidR="00ED693B" w:rsidRPr="00ED693B" w:rsidRDefault="0038384D" w:rsidP="000827C9">
            <w:pPr>
              <w:rPr>
                <w:sz w:val="24"/>
                <w:szCs w:val="24"/>
                <w:lang w:val="sr-Cyrl-RS"/>
              </w:rPr>
            </w:pPr>
            <w:r>
              <w:rPr>
                <w:sz w:val="24"/>
                <w:szCs w:val="24"/>
                <w:lang w:val="sr-Cyrl-RS"/>
              </w:rPr>
              <w:t>8,3</w:t>
            </w:r>
          </w:p>
        </w:tc>
      </w:tr>
      <w:tr w:rsidR="00ED693B" w:rsidRPr="00ED693B" w:rsidTr="00ED693B">
        <w:trPr>
          <w:trHeight w:val="285"/>
        </w:trPr>
        <w:tc>
          <w:tcPr>
            <w:tcW w:w="2757" w:type="dxa"/>
          </w:tcPr>
          <w:p w:rsidR="00ED693B" w:rsidRPr="004B2A8B" w:rsidRDefault="00ED693B" w:rsidP="000827C9">
            <w:pPr>
              <w:rPr>
                <w:b/>
                <w:sz w:val="24"/>
                <w:szCs w:val="24"/>
                <w:lang w:val="sr-Cyrl-RS"/>
              </w:rPr>
            </w:pPr>
            <w:r w:rsidRPr="004B2A8B">
              <w:rPr>
                <w:b/>
                <w:sz w:val="24"/>
                <w:szCs w:val="24"/>
                <w:lang w:val="sr-Cyrl-RS"/>
              </w:rPr>
              <w:t>Стопе реалног раста БДП,%</w:t>
            </w:r>
          </w:p>
        </w:tc>
        <w:tc>
          <w:tcPr>
            <w:tcW w:w="3281" w:type="dxa"/>
          </w:tcPr>
          <w:p w:rsidR="00ED693B" w:rsidRPr="00ED693B" w:rsidRDefault="0038384D" w:rsidP="000827C9">
            <w:pPr>
              <w:rPr>
                <w:sz w:val="24"/>
                <w:szCs w:val="24"/>
                <w:lang w:val="sr-Cyrl-RS"/>
              </w:rPr>
            </w:pPr>
            <w:r>
              <w:rPr>
                <w:sz w:val="24"/>
                <w:szCs w:val="24"/>
                <w:lang w:val="sr-Cyrl-RS"/>
              </w:rPr>
              <w:t>2</w:t>
            </w:r>
            <w:r w:rsidR="00EB3013">
              <w:rPr>
                <w:sz w:val="24"/>
                <w:szCs w:val="24"/>
                <w:lang w:val="sr-Cyrl-RS"/>
              </w:rPr>
              <w:t>,5</w:t>
            </w:r>
          </w:p>
        </w:tc>
        <w:tc>
          <w:tcPr>
            <w:tcW w:w="3257" w:type="dxa"/>
          </w:tcPr>
          <w:p w:rsidR="00C26855" w:rsidRPr="00ED693B" w:rsidRDefault="0038384D" w:rsidP="00C26855">
            <w:pPr>
              <w:rPr>
                <w:sz w:val="24"/>
                <w:szCs w:val="24"/>
                <w:lang w:val="sr-Cyrl-RS"/>
              </w:rPr>
            </w:pPr>
            <w:r>
              <w:rPr>
                <w:sz w:val="24"/>
                <w:szCs w:val="24"/>
                <w:lang w:val="sr-Cyrl-RS"/>
              </w:rPr>
              <w:t>3,5</w:t>
            </w:r>
          </w:p>
          <w:p w:rsidR="00ED693B" w:rsidRPr="00ED693B" w:rsidRDefault="00ED693B" w:rsidP="000827C9">
            <w:pPr>
              <w:rPr>
                <w:sz w:val="24"/>
                <w:szCs w:val="24"/>
                <w:lang w:val="sr-Cyrl-RS"/>
              </w:rPr>
            </w:pPr>
          </w:p>
        </w:tc>
      </w:tr>
      <w:tr w:rsidR="00ED693B" w:rsidRPr="00ED693B" w:rsidTr="00ED693B">
        <w:trPr>
          <w:trHeight w:val="285"/>
        </w:trPr>
        <w:tc>
          <w:tcPr>
            <w:tcW w:w="2757" w:type="dxa"/>
          </w:tcPr>
          <w:p w:rsidR="00ED693B" w:rsidRPr="004B2A8B" w:rsidRDefault="00EB3013" w:rsidP="000827C9">
            <w:pPr>
              <w:rPr>
                <w:b/>
                <w:sz w:val="24"/>
                <w:szCs w:val="24"/>
                <w:lang w:val="sr-Cyrl-RS"/>
              </w:rPr>
            </w:pPr>
            <w:r>
              <w:rPr>
                <w:b/>
                <w:sz w:val="24"/>
                <w:szCs w:val="24"/>
                <w:lang w:val="sr-Cyrl-RS"/>
              </w:rPr>
              <w:t>Потрошачке цене (годишњи просек)</w:t>
            </w:r>
            <w:r w:rsidR="00C26855" w:rsidRPr="004B2A8B">
              <w:rPr>
                <w:b/>
                <w:sz w:val="24"/>
                <w:szCs w:val="24"/>
                <w:lang w:val="sr-Cyrl-RS"/>
              </w:rPr>
              <w:t>,%</w:t>
            </w:r>
          </w:p>
        </w:tc>
        <w:tc>
          <w:tcPr>
            <w:tcW w:w="3281" w:type="dxa"/>
          </w:tcPr>
          <w:p w:rsidR="00ED693B" w:rsidRPr="00ED693B" w:rsidRDefault="0038384D" w:rsidP="000827C9">
            <w:pPr>
              <w:rPr>
                <w:sz w:val="24"/>
                <w:szCs w:val="24"/>
                <w:lang w:val="sr-Cyrl-RS"/>
              </w:rPr>
            </w:pPr>
            <w:r>
              <w:rPr>
                <w:sz w:val="24"/>
                <w:szCs w:val="24"/>
                <w:lang w:val="sr-Cyrl-RS"/>
              </w:rPr>
              <w:t>12,5</w:t>
            </w:r>
          </w:p>
        </w:tc>
        <w:tc>
          <w:tcPr>
            <w:tcW w:w="3257" w:type="dxa"/>
          </w:tcPr>
          <w:p w:rsidR="00ED693B" w:rsidRPr="00BF1F10" w:rsidRDefault="0038384D" w:rsidP="000827C9">
            <w:pPr>
              <w:rPr>
                <w:b/>
                <w:sz w:val="40"/>
                <w:szCs w:val="40"/>
                <w:lang w:val="sr-Cyrl-RS"/>
              </w:rPr>
            </w:pPr>
            <w:r w:rsidRPr="00BF1F10">
              <w:rPr>
                <w:b/>
                <w:sz w:val="40"/>
                <w:szCs w:val="40"/>
                <w:lang w:val="sr-Cyrl-RS"/>
              </w:rPr>
              <w:t>4,9</w:t>
            </w:r>
          </w:p>
        </w:tc>
      </w:tr>
    </w:tbl>
    <w:p w:rsidR="00DB0AAC" w:rsidRDefault="00EB3013" w:rsidP="00B06672">
      <w:pPr>
        <w:rPr>
          <w:i/>
          <w:iCs/>
          <w:sz w:val="18"/>
          <w:szCs w:val="18"/>
        </w:rPr>
      </w:pPr>
      <w:r>
        <w:rPr>
          <w:i/>
          <w:iCs/>
          <w:sz w:val="18"/>
          <w:szCs w:val="18"/>
        </w:rPr>
        <w:t>Из</w:t>
      </w:r>
      <w:r w:rsidR="00BF1F10">
        <w:rPr>
          <w:i/>
          <w:iCs/>
          <w:sz w:val="18"/>
          <w:szCs w:val="18"/>
        </w:rPr>
        <w:t>вор: Фискална стратегија за 2024. годину са пројекцијама за 2025. и 2026</w:t>
      </w:r>
      <w:r>
        <w:rPr>
          <w:i/>
          <w:iCs/>
          <w:sz w:val="18"/>
          <w:szCs w:val="18"/>
        </w:rPr>
        <w:t>. годину</w:t>
      </w:r>
    </w:p>
    <w:p w:rsidR="007F139C" w:rsidRDefault="007F139C" w:rsidP="00B06672">
      <w:pPr>
        <w:rPr>
          <w:i/>
          <w:iCs/>
          <w:sz w:val="18"/>
          <w:szCs w:val="18"/>
        </w:rPr>
      </w:pPr>
    </w:p>
    <w:p w:rsidR="003020FA" w:rsidRDefault="006B7268" w:rsidP="006B7268">
      <w:pPr>
        <w:tabs>
          <w:tab w:val="left" w:pos="300"/>
          <w:tab w:val="left" w:pos="2925"/>
        </w:tabs>
        <w:jc w:val="both"/>
        <w:rPr>
          <w:b/>
          <w:sz w:val="24"/>
          <w:szCs w:val="24"/>
        </w:rPr>
      </w:pPr>
      <w:r>
        <w:rPr>
          <w:b/>
          <w:sz w:val="24"/>
          <w:szCs w:val="24"/>
        </w:rPr>
        <w:tab/>
      </w:r>
      <w:r w:rsidRPr="006B7268">
        <w:rPr>
          <w:sz w:val="24"/>
          <w:szCs w:val="24"/>
        </w:rPr>
        <w:t>Циљеви фискалне политике свакако су усмерени на одржање фискалне стабилности и смањење учешћа јавног дуга у БДП. Средњорочни фискални оквир предвиђа постепено смањење де</w:t>
      </w:r>
      <w:r w:rsidR="00BF1F10">
        <w:rPr>
          <w:sz w:val="24"/>
          <w:szCs w:val="24"/>
        </w:rPr>
        <w:t>фицита опште државе на ниво од 1,5% БДП до 2026</w:t>
      </w:r>
      <w:r w:rsidRPr="006B7268">
        <w:rPr>
          <w:sz w:val="24"/>
          <w:szCs w:val="24"/>
        </w:rPr>
        <w:t>. годин</w:t>
      </w:r>
      <w:r w:rsidR="00BF1F10">
        <w:rPr>
          <w:sz w:val="24"/>
          <w:szCs w:val="24"/>
        </w:rPr>
        <w:t>е и пад учешћа јавног дуга испод 52 % БДП. У 2024</w:t>
      </w:r>
      <w:r w:rsidRPr="006B7268">
        <w:rPr>
          <w:sz w:val="24"/>
          <w:szCs w:val="24"/>
        </w:rPr>
        <w:t>. години пр</w:t>
      </w:r>
      <w:r w:rsidR="00E9648E">
        <w:rPr>
          <w:sz w:val="24"/>
          <w:szCs w:val="24"/>
        </w:rPr>
        <w:t>ед</w:t>
      </w:r>
      <w:r w:rsidR="00BF1F10">
        <w:rPr>
          <w:sz w:val="24"/>
          <w:szCs w:val="24"/>
        </w:rPr>
        <w:t>виђен је дефицит у износу од 2,2</w:t>
      </w:r>
      <w:r w:rsidR="002B2810">
        <w:rPr>
          <w:sz w:val="24"/>
          <w:szCs w:val="24"/>
        </w:rPr>
        <w:t xml:space="preserve">% БДП. </w:t>
      </w:r>
      <w:r w:rsidRPr="006B7268">
        <w:rPr>
          <w:sz w:val="24"/>
          <w:szCs w:val="24"/>
        </w:rPr>
        <w:t>Ра</w:t>
      </w:r>
      <w:r w:rsidR="002B2810">
        <w:rPr>
          <w:sz w:val="24"/>
          <w:szCs w:val="24"/>
        </w:rPr>
        <w:t>сположив фискални простор у 2024</w:t>
      </w:r>
      <w:r w:rsidRPr="006B7268">
        <w:rPr>
          <w:sz w:val="24"/>
          <w:szCs w:val="24"/>
        </w:rPr>
        <w:t xml:space="preserve">. години биће опредељен за наставак </w:t>
      </w:r>
      <w:r w:rsidR="001C043A">
        <w:rPr>
          <w:sz w:val="24"/>
          <w:szCs w:val="24"/>
          <w:lang w:val="sr-Cyrl-RS"/>
        </w:rPr>
        <w:t>реализације приоритетних</w:t>
      </w:r>
      <w:r w:rsidR="001C043A">
        <w:rPr>
          <w:sz w:val="24"/>
          <w:szCs w:val="24"/>
        </w:rPr>
        <w:t xml:space="preserve"> капиталних инвестиција,</w:t>
      </w:r>
      <w:r w:rsidRPr="006B7268">
        <w:rPr>
          <w:sz w:val="24"/>
          <w:szCs w:val="24"/>
        </w:rPr>
        <w:t xml:space="preserve"> повећање пензија и плата у јавном сектору као и наставак пореског растерећења привреде. </w:t>
      </w:r>
    </w:p>
    <w:p w:rsidR="003020FA" w:rsidRDefault="003020FA" w:rsidP="006B7268">
      <w:pPr>
        <w:tabs>
          <w:tab w:val="left" w:pos="300"/>
          <w:tab w:val="left" w:pos="2925"/>
        </w:tabs>
        <w:jc w:val="both"/>
        <w:rPr>
          <w:b/>
          <w:sz w:val="24"/>
          <w:szCs w:val="24"/>
        </w:rPr>
      </w:pPr>
    </w:p>
    <w:p w:rsidR="003020FA" w:rsidRDefault="003020FA" w:rsidP="006B7268">
      <w:pPr>
        <w:tabs>
          <w:tab w:val="left" w:pos="300"/>
          <w:tab w:val="left" w:pos="2925"/>
        </w:tabs>
        <w:jc w:val="both"/>
        <w:rPr>
          <w:b/>
          <w:sz w:val="24"/>
          <w:szCs w:val="24"/>
        </w:rPr>
      </w:pPr>
    </w:p>
    <w:p w:rsidR="002B2810" w:rsidRDefault="002B2810" w:rsidP="006B7268">
      <w:pPr>
        <w:tabs>
          <w:tab w:val="left" w:pos="300"/>
          <w:tab w:val="left" w:pos="2925"/>
        </w:tabs>
        <w:jc w:val="both"/>
        <w:rPr>
          <w:b/>
          <w:sz w:val="24"/>
          <w:szCs w:val="24"/>
        </w:rPr>
      </w:pPr>
    </w:p>
    <w:p w:rsidR="002B2810" w:rsidRDefault="002B2810" w:rsidP="006B7268">
      <w:pPr>
        <w:tabs>
          <w:tab w:val="left" w:pos="300"/>
          <w:tab w:val="left" w:pos="2925"/>
        </w:tabs>
        <w:jc w:val="both"/>
        <w:rPr>
          <w:b/>
          <w:sz w:val="24"/>
          <w:szCs w:val="24"/>
        </w:rPr>
      </w:pPr>
    </w:p>
    <w:p w:rsidR="002B2810" w:rsidRDefault="002B2810" w:rsidP="006B7268">
      <w:pPr>
        <w:tabs>
          <w:tab w:val="left" w:pos="300"/>
          <w:tab w:val="left" w:pos="2925"/>
        </w:tabs>
        <w:jc w:val="both"/>
        <w:rPr>
          <w:b/>
          <w:sz w:val="24"/>
          <w:szCs w:val="24"/>
        </w:rPr>
      </w:pPr>
    </w:p>
    <w:p w:rsidR="002B2810" w:rsidRDefault="002B2810" w:rsidP="00B515D6">
      <w:pPr>
        <w:tabs>
          <w:tab w:val="left" w:pos="2925"/>
        </w:tabs>
        <w:jc w:val="center"/>
        <w:rPr>
          <w:b/>
          <w:sz w:val="24"/>
          <w:szCs w:val="24"/>
        </w:rPr>
      </w:pPr>
    </w:p>
    <w:p w:rsidR="002B2810" w:rsidRDefault="002B2810" w:rsidP="00B515D6">
      <w:pPr>
        <w:tabs>
          <w:tab w:val="left" w:pos="2925"/>
        </w:tabs>
        <w:jc w:val="center"/>
        <w:rPr>
          <w:b/>
          <w:sz w:val="24"/>
          <w:szCs w:val="24"/>
        </w:rPr>
      </w:pPr>
    </w:p>
    <w:p w:rsidR="00B515D6" w:rsidRPr="00B515D6" w:rsidRDefault="00410F3B" w:rsidP="00B515D6">
      <w:pPr>
        <w:tabs>
          <w:tab w:val="left" w:pos="2925"/>
        </w:tabs>
        <w:jc w:val="center"/>
        <w:rPr>
          <w:b/>
          <w:sz w:val="24"/>
          <w:szCs w:val="24"/>
        </w:rPr>
      </w:pPr>
      <w:r>
        <w:rPr>
          <w:b/>
          <w:sz w:val="24"/>
          <w:szCs w:val="24"/>
        </w:rPr>
        <w:lastRenderedPageBreak/>
        <w:t>2</w:t>
      </w:r>
      <w:r w:rsidR="00B515D6" w:rsidRPr="00B515D6">
        <w:rPr>
          <w:b/>
          <w:sz w:val="24"/>
          <w:szCs w:val="24"/>
        </w:rPr>
        <w:t>.ОПИС ПЛАНИРАНЕ ПОЛИТИКЕ ОПШТИНЕ МАЛО ЦРНИЋЕ</w:t>
      </w:r>
    </w:p>
    <w:p w:rsidR="0039382F" w:rsidRDefault="0039382F" w:rsidP="00B515D6">
      <w:pPr>
        <w:rPr>
          <w:sz w:val="24"/>
          <w:szCs w:val="24"/>
        </w:rPr>
      </w:pPr>
    </w:p>
    <w:p w:rsidR="004334E6" w:rsidRDefault="00C26855" w:rsidP="00B9084D">
      <w:pPr>
        <w:jc w:val="both"/>
        <w:rPr>
          <w:sz w:val="24"/>
          <w:szCs w:val="24"/>
        </w:rPr>
      </w:pPr>
      <w:r>
        <w:rPr>
          <w:sz w:val="24"/>
          <w:szCs w:val="24"/>
        </w:rPr>
        <w:tab/>
        <w:t>У периоду од 202</w:t>
      </w:r>
      <w:r w:rsidR="002B2810">
        <w:rPr>
          <w:sz w:val="24"/>
          <w:szCs w:val="24"/>
          <w:lang w:val="sr-Cyrl-RS"/>
        </w:rPr>
        <w:t>4</w:t>
      </w:r>
      <w:r w:rsidR="004334E6">
        <w:rPr>
          <w:sz w:val="24"/>
          <w:szCs w:val="24"/>
        </w:rPr>
        <w:t>.</w:t>
      </w:r>
      <w:r w:rsidR="00120927">
        <w:rPr>
          <w:sz w:val="24"/>
          <w:szCs w:val="24"/>
          <w:lang w:val="sr-Cyrl-RS"/>
        </w:rPr>
        <w:t xml:space="preserve"> </w:t>
      </w:r>
      <w:r w:rsidR="004334E6">
        <w:rPr>
          <w:sz w:val="24"/>
          <w:szCs w:val="24"/>
        </w:rPr>
        <w:t>до</w:t>
      </w:r>
      <w:r w:rsidR="0030416D">
        <w:rPr>
          <w:sz w:val="24"/>
          <w:szCs w:val="24"/>
        </w:rPr>
        <w:t xml:space="preserve"> </w:t>
      </w:r>
      <w:r w:rsidR="00EE38D1">
        <w:rPr>
          <w:sz w:val="24"/>
          <w:szCs w:val="24"/>
        </w:rPr>
        <w:t>202</w:t>
      </w:r>
      <w:r w:rsidR="002B2810">
        <w:rPr>
          <w:sz w:val="24"/>
          <w:szCs w:val="24"/>
          <w:lang w:val="sr-Cyrl-RS"/>
        </w:rPr>
        <w:t>6</w:t>
      </w:r>
      <w:r w:rsidR="004334E6">
        <w:rPr>
          <w:sz w:val="24"/>
          <w:szCs w:val="24"/>
        </w:rPr>
        <w:t>.године општина Мало Црниће ће обављати изворне, поверене и пренесен</w:t>
      </w:r>
      <w:r w:rsidR="00120927">
        <w:rPr>
          <w:sz w:val="24"/>
          <w:szCs w:val="24"/>
        </w:rPr>
        <w:t>е надлежности у складу са Устав</w:t>
      </w:r>
      <w:r w:rsidR="004334E6">
        <w:rPr>
          <w:sz w:val="24"/>
          <w:szCs w:val="24"/>
        </w:rPr>
        <w:t>ом Републике Србије, Законом о локалној самоуправи. Општина ће наставити са пословима:</w:t>
      </w:r>
      <w:r w:rsidR="0030416D">
        <w:rPr>
          <w:sz w:val="24"/>
          <w:szCs w:val="24"/>
        </w:rPr>
        <w:t xml:space="preserve"> </w:t>
      </w:r>
      <w:r w:rsidR="004334E6">
        <w:rPr>
          <w:sz w:val="24"/>
          <w:szCs w:val="24"/>
        </w:rPr>
        <w:t>вођења политике економског развоја, урбанизма и просторног планирања, изградње и одржавања локалне комуналне и саобраћајне инфраструктуре, обављања комуналне делатности, организације културних и спортских активности, обезбеђење функционисања локалних установа у култури</w:t>
      </w:r>
      <w:r w:rsidR="00B9084D">
        <w:rPr>
          <w:sz w:val="24"/>
          <w:szCs w:val="24"/>
        </w:rPr>
        <w:t xml:space="preserve"> и предшколском васпитању и пружању услуга грађанима. </w:t>
      </w:r>
    </w:p>
    <w:p w:rsidR="00B9084D" w:rsidRPr="00C26855" w:rsidRDefault="00B9084D" w:rsidP="0030416D">
      <w:pPr>
        <w:ind w:firstLine="720"/>
        <w:jc w:val="both"/>
        <w:rPr>
          <w:sz w:val="24"/>
          <w:szCs w:val="24"/>
          <w:lang w:val="sr-Cyrl-RS"/>
        </w:rPr>
      </w:pPr>
      <w:r>
        <w:rPr>
          <w:sz w:val="24"/>
          <w:szCs w:val="24"/>
        </w:rPr>
        <w:t>Општина ће обављати поверене и пренесене послове из надлежности: државне управе, социјалне заштите, здравствене заштите, предшколског и основног образовања, заштите животне средине</w:t>
      </w:r>
      <w:r w:rsidR="003020FA">
        <w:rPr>
          <w:sz w:val="24"/>
          <w:szCs w:val="24"/>
        </w:rPr>
        <w:t xml:space="preserve"> </w:t>
      </w:r>
      <w:r w:rsidR="003020FA">
        <w:rPr>
          <w:sz w:val="24"/>
          <w:szCs w:val="24"/>
          <w:lang w:val="sr-Cyrl-RS"/>
        </w:rPr>
        <w:t>и</w:t>
      </w:r>
      <w:r>
        <w:rPr>
          <w:sz w:val="24"/>
          <w:szCs w:val="24"/>
        </w:rPr>
        <w:t xml:space="preserve"> рада инспекцијске службе.  </w:t>
      </w:r>
    </w:p>
    <w:p w:rsidR="00F637CD" w:rsidRPr="00F637CD" w:rsidRDefault="00F637CD" w:rsidP="00F637CD">
      <w:pPr>
        <w:ind w:firstLine="720"/>
        <w:jc w:val="both"/>
        <w:rPr>
          <w:sz w:val="24"/>
          <w:szCs w:val="24"/>
        </w:rPr>
      </w:pPr>
    </w:p>
    <w:p w:rsidR="0030416D" w:rsidRDefault="0030416D" w:rsidP="00F30F3C">
      <w:pPr>
        <w:spacing w:line="232" w:lineRule="exact"/>
        <w:jc w:val="center"/>
        <w:rPr>
          <w:b/>
          <w:sz w:val="24"/>
          <w:szCs w:val="24"/>
          <w:lang w:val="sr-Cyrl-RS"/>
        </w:rPr>
      </w:pPr>
      <w:r>
        <w:rPr>
          <w:b/>
          <w:sz w:val="24"/>
          <w:szCs w:val="24"/>
        </w:rPr>
        <w:t>3.ПРОЦЕНЕ ПРИХОДА И ПРИМАЊА, РАСХОДА И</w:t>
      </w:r>
      <w:r w:rsidR="00582B1E">
        <w:rPr>
          <w:b/>
          <w:sz w:val="24"/>
          <w:szCs w:val="24"/>
        </w:rPr>
        <w:t xml:space="preserve"> ИЗДАТАКА БУЏЕТА ОПШТИНЕ ЗА 20</w:t>
      </w:r>
      <w:r w:rsidR="002B2810">
        <w:rPr>
          <w:b/>
          <w:sz w:val="24"/>
          <w:szCs w:val="24"/>
        </w:rPr>
        <w:t>24</w:t>
      </w:r>
      <w:r w:rsidR="00F30F3C">
        <w:rPr>
          <w:b/>
          <w:sz w:val="24"/>
          <w:szCs w:val="24"/>
        </w:rPr>
        <w:t>.ГОДИНУ И НАРЕДНЕ ДВЕ ГОДИНЕ</w:t>
      </w:r>
    </w:p>
    <w:p w:rsidR="00ED693B" w:rsidRDefault="00ED693B" w:rsidP="00F30F3C">
      <w:pPr>
        <w:spacing w:line="232" w:lineRule="exact"/>
        <w:jc w:val="center"/>
        <w:rPr>
          <w:b/>
          <w:sz w:val="24"/>
          <w:szCs w:val="24"/>
          <w:lang w:val="sr-Cyrl-RS"/>
        </w:rPr>
      </w:pPr>
    </w:p>
    <w:p w:rsidR="00ED693B" w:rsidRPr="00ED693B" w:rsidRDefault="002B2810" w:rsidP="002B2810">
      <w:pPr>
        <w:spacing w:line="232" w:lineRule="exact"/>
        <w:jc w:val="both"/>
        <w:rPr>
          <w:b/>
          <w:sz w:val="24"/>
          <w:szCs w:val="24"/>
          <w:lang w:val="sr-Cyrl-RS"/>
        </w:rPr>
      </w:pPr>
      <w:r>
        <w:rPr>
          <w:b/>
          <w:lang w:val="sr-Cyrl-RS"/>
        </w:rPr>
        <w:t xml:space="preserve">       </w:t>
      </w:r>
      <w:r w:rsidR="00ED693B" w:rsidRPr="00ED693B">
        <w:rPr>
          <w:b/>
        </w:rPr>
        <w:t xml:space="preserve"> Министарство финансија даје препоруку јединицама локалне самоуправе</w:t>
      </w:r>
      <w:r w:rsidR="00ED693B" w:rsidRPr="00ED693B">
        <w:rPr>
          <w:b/>
          <w:lang w:val="sr-Cyrl-RS"/>
        </w:rPr>
        <w:t>, а оне затим исту прослеђују својим корисницима буџета,</w:t>
      </w:r>
      <w:r w:rsidR="00ED693B" w:rsidRPr="00ED693B">
        <w:rPr>
          <w:b/>
        </w:rPr>
        <w:t xml:space="preserve"> да приликом припремања одлука о буџету</w:t>
      </w:r>
      <w:r w:rsidR="00ED693B" w:rsidRPr="00ED693B">
        <w:rPr>
          <w:b/>
          <w:lang w:val="sr-Cyrl-RS"/>
        </w:rPr>
        <w:t>, односно финансијских планова</w:t>
      </w:r>
      <w:r w:rsidR="00ED693B" w:rsidRPr="00ED693B">
        <w:rPr>
          <w:b/>
        </w:rPr>
        <w:t xml:space="preserve"> изврше распоред средстава у односу на обавезе чије измирење је приоритетно.</w:t>
      </w:r>
    </w:p>
    <w:p w:rsidR="00295082" w:rsidRPr="00F30F3C" w:rsidRDefault="00295082" w:rsidP="00F30F3C">
      <w:pPr>
        <w:spacing w:line="232" w:lineRule="exact"/>
        <w:jc w:val="center"/>
        <w:rPr>
          <w:b/>
          <w:sz w:val="24"/>
          <w:szCs w:val="24"/>
        </w:rPr>
      </w:pPr>
    </w:p>
    <w:p w:rsidR="0030416D" w:rsidRPr="00A81F57" w:rsidRDefault="0030416D" w:rsidP="0030416D">
      <w:pPr>
        <w:jc w:val="both"/>
        <w:rPr>
          <w:sz w:val="24"/>
          <w:szCs w:val="24"/>
          <w:lang w:val="sr-Cyrl-RS"/>
        </w:rPr>
      </w:pPr>
      <w:r w:rsidRPr="00410F3B">
        <w:rPr>
          <w:sz w:val="24"/>
          <w:szCs w:val="24"/>
        </w:rPr>
        <w:t>1.</w:t>
      </w:r>
      <w:r w:rsidR="00F30F3C">
        <w:rPr>
          <w:sz w:val="24"/>
          <w:szCs w:val="24"/>
          <w:lang w:val="sr-Cyrl-RS"/>
        </w:rPr>
        <w:t xml:space="preserve"> </w:t>
      </w:r>
      <w:r w:rsidRPr="00410F3B">
        <w:rPr>
          <w:sz w:val="24"/>
          <w:szCs w:val="24"/>
        </w:rPr>
        <w:t>При изради предл</w:t>
      </w:r>
      <w:r>
        <w:rPr>
          <w:sz w:val="24"/>
          <w:szCs w:val="24"/>
        </w:rPr>
        <w:t xml:space="preserve">ога </w:t>
      </w:r>
      <w:r w:rsidR="00C26855">
        <w:rPr>
          <w:sz w:val="24"/>
          <w:szCs w:val="24"/>
        </w:rPr>
        <w:t>финансијских планова за 202</w:t>
      </w:r>
      <w:r w:rsidR="005B5BAC">
        <w:rPr>
          <w:sz w:val="24"/>
          <w:szCs w:val="24"/>
          <w:lang w:val="sr-Cyrl-RS"/>
        </w:rPr>
        <w:t>3</w:t>
      </w:r>
      <w:r w:rsidRPr="00410F3B">
        <w:rPr>
          <w:sz w:val="24"/>
          <w:szCs w:val="24"/>
        </w:rPr>
        <w:t xml:space="preserve">. годину, корисници буџета треба да планирају расходе и издатке </w:t>
      </w:r>
      <w:r w:rsidR="00980313">
        <w:rPr>
          <w:sz w:val="24"/>
          <w:szCs w:val="24"/>
          <w:lang w:val="sr-Cyrl-RS"/>
        </w:rPr>
        <w:t>крајње рационално</w:t>
      </w:r>
      <w:r w:rsidR="00A81F57">
        <w:rPr>
          <w:sz w:val="24"/>
          <w:szCs w:val="24"/>
          <w:lang w:val="sr-Cyrl-RS"/>
        </w:rPr>
        <w:t xml:space="preserve"> </w:t>
      </w:r>
      <w:r w:rsidRPr="00410F3B">
        <w:rPr>
          <w:sz w:val="24"/>
          <w:szCs w:val="24"/>
        </w:rPr>
        <w:t>до нивоа утврђених овим Упутством</w:t>
      </w:r>
      <w:r w:rsidR="002B2810">
        <w:rPr>
          <w:sz w:val="24"/>
          <w:szCs w:val="24"/>
          <w:lang w:val="sr-Cyrl-RS"/>
        </w:rPr>
        <w:t xml:space="preserve"> и извршења у 2023</w:t>
      </w:r>
      <w:r w:rsidR="00A81F57">
        <w:rPr>
          <w:sz w:val="24"/>
          <w:szCs w:val="24"/>
          <w:lang w:val="sr-Cyrl-RS"/>
        </w:rPr>
        <w:t>. години</w:t>
      </w:r>
      <w:r w:rsidRPr="00410F3B">
        <w:rPr>
          <w:sz w:val="24"/>
          <w:szCs w:val="24"/>
        </w:rPr>
        <w:t>, водећи рачуна при томе о донетим одлукама</w:t>
      </w:r>
      <w:r w:rsidR="00980313">
        <w:rPr>
          <w:sz w:val="24"/>
          <w:szCs w:val="24"/>
        </w:rPr>
        <w:t xml:space="preserve">, уговореним обавезама и друго. </w:t>
      </w:r>
      <w:r w:rsidR="00A81F57">
        <w:rPr>
          <w:sz w:val="24"/>
          <w:szCs w:val="24"/>
          <w:lang w:val="sr-Cyrl-RS"/>
        </w:rPr>
        <w:t>Потребу за већим обимом текућих расхода</w:t>
      </w:r>
      <w:r w:rsidR="00F62DC8">
        <w:rPr>
          <w:sz w:val="24"/>
          <w:szCs w:val="24"/>
          <w:lang w:val="sr-Cyrl-RS"/>
        </w:rPr>
        <w:t xml:space="preserve"> потребно је детаљно образложити</w:t>
      </w:r>
      <w:r w:rsidR="00A81F57">
        <w:rPr>
          <w:sz w:val="24"/>
          <w:szCs w:val="24"/>
          <w:lang w:val="sr-Cyrl-RS"/>
        </w:rPr>
        <w:t>.</w:t>
      </w:r>
    </w:p>
    <w:p w:rsidR="00EE38D1" w:rsidRDefault="0030416D" w:rsidP="00C627FB">
      <w:pPr>
        <w:jc w:val="both"/>
        <w:rPr>
          <w:sz w:val="24"/>
          <w:szCs w:val="24"/>
        </w:rPr>
      </w:pPr>
      <w:r w:rsidRPr="00410F3B">
        <w:rPr>
          <w:sz w:val="24"/>
          <w:szCs w:val="24"/>
        </w:rPr>
        <w:t>2.</w:t>
      </w:r>
      <w:r w:rsidR="00F30F3C">
        <w:rPr>
          <w:sz w:val="24"/>
          <w:szCs w:val="24"/>
          <w:lang w:val="sr-Cyrl-RS"/>
        </w:rPr>
        <w:t xml:space="preserve"> </w:t>
      </w:r>
      <w:r>
        <w:rPr>
          <w:sz w:val="24"/>
          <w:szCs w:val="24"/>
        </w:rPr>
        <w:t xml:space="preserve">У складу са </w:t>
      </w:r>
      <w:r w:rsidR="00980313">
        <w:rPr>
          <w:lang w:val="sr-Cyrl-RS"/>
        </w:rPr>
        <w:t xml:space="preserve">смерницама које је Министарство финансија издало </w:t>
      </w:r>
      <w:r>
        <w:rPr>
          <w:sz w:val="24"/>
          <w:szCs w:val="24"/>
        </w:rPr>
        <w:t>подацима о реализацији прихода у претходним годинама, планираним приходима и примањима и</w:t>
      </w:r>
      <w:r w:rsidR="00EE38D1">
        <w:rPr>
          <w:sz w:val="24"/>
          <w:szCs w:val="24"/>
        </w:rPr>
        <w:t>з Одлуке о</w:t>
      </w:r>
      <w:r w:rsidR="00C26855">
        <w:rPr>
          <w:sz w:val="24"/>
          <w:szCs w:val="24"/>
        </w:rPr>
        <w:t xml:space="preserve"> буџету општине за 20</w:t>
      </w:r>
      <w:r w:rsidR="002B2810">
        <w:rPr>
          <w:sz w:val="24"/>
          <w:szCs w:val="24"/>
          <w:lang w:val="sr-Cyrl-RS"/>
        </w:rPr>
        <w:t>23</w:t>
      </w:r>
      <w:r>
        <w:rPr>
          <w:sz w:val="24"/>
          <w:szCs w:val="24"/>
        </w:rPr>
        <w:t>.годину</w:t>
      </w:r>
      <w:r w:rsidR="00EE38D1">
        <w:rPr>
          <w:sz w:val="24"/>
          <w:szCs w:val="24"/>
        </w:rPr>
        <w:t>,</w:t>
      </w:r>
      <w:r>
        <w:rPr>
          <w:sz w:val="24"/>
          <w:szCs w:val="24"/>
        </w:rPr>
        <w:t xml:space="preserve"> израђена је пројекција буџетских прихода и </w:t>
      </w:r>
      <w:r w:rsidR="00C26855">
        <w:rPr>
          <w:sz w:val="24"/>
          <w:szCs w:val="24"/>
        </w:rPr>
        <w:t>примања у буџету општине за 20</w:t>
      </w:r>
      <w:r w:rsidR="002B2810">
        <w:rPr>
          <w:sz w:val="24"/>
          <w:szCs w:val="24"/>
          <w:lang w:val="sr-Cyrl-RS"/>
        </w:rPr>
        <w:t>24</w:t>
      </w:r>
      <w:r>
        <w:rPr>
          <w:sz w:val="24"/>
          <w:szCs w:val="24"/>
        </w:rPr>
        <w:t>.годину и наредне две фискалне године</w:t>
      </w:r>
      <w:r w:rsidRPr="00410F3B">
        <w:rPr>
          <w:sz w:val="24"/>
          <w:szCs w:val="24"/>
        </w:rPr>
        <w:t>:</w:t>
      </w:r>
    </w:p>
    <w:p w:rsidR="00F30F3C" w:rsidRDefault="00F30F3C" w:rsidP="008B51D8">
      <w:pPr>
        <w:tabs>
          <w:tab w:val="left" w:pos="7950"/>
        </w:tabs>
        <w:rPr>
          <w:sz w:val="24"/>
          <w:szCs w:val="24"/>
        </w:rPr>
      </w:pPr>
    </w:p>
    <w:p w:rsidR="004728A4" w:rsidRDefault="009B26D6" w:rsidP="00F30F3C">
      <w:pPr>
        <w:tabs>
          <w:tab w:val="left" w:pos="7950"/>
        </w:tabs>
        <w:jc w:val="right"/>
        <w:rPr>
          <w:sz w:val="24"/>
          <w:szCs w:val="24"/>
        </w:rPr>
      </w:pPr>
      <w:r>
        <w:rPr>
          <w:sz w:val="24"/>
          <w:szCs w:val="24"/>
        </w:rPr>
        <w:t>(у 000 динара)</w:t>
      </w:r>
    </w:p>
    <w:tbl>
      <w:tblPr>
        <w:tblpPr w:leftFromText="180" w:rightFromText="180" w:vertAnchor="text" w:horzAnchor="margin" w:tblpY="26"/>
        <w:tblW w:w="9110" w:type="dxa"/>
        <w:tblLayout w:type="fixed"/>
        <w:tblCellMar>
          <w:left w:w="0" w:type="dxa"/>
          <w:right w:w="0" w:type="dxa"/>
        </w:tblCellMar>
        <w:tblLook w:val="04A0" w:firstRow="1" w:lastRow="0" w:firstColumn="1" w:lastColumn="0" w:noHBand="0" w:noVBand="1"/>
      </w:tblPr>
      <w:tblGrid>
        <w:gridCol w:w="800"/>
        <w:gridCol w:w="2740"/>
        <w:gridCol w:w="1460"/>
        <w:gridCol w:w="1400"/>
        <w:gridCol w:w="1420"/>
        <w:gridCol w:w="1260"/>
        <w:gridCol w:w="30"/>
      </w:tblGrid>
      <w:tr w:rsidR="0030416D" w:rsidTr="0030416D">
        <w:trPr>
          <w:trHeight w:val="286"/>
        </w:trPr>
        <w:tc>
          <w:tcPr>
            <w:tcW w:w="800" w:type="dxa"/>
            <w:tcBorders>
              <w:top w:val="single" w:sz="8" w:space="0" w:color="auto"/>
              <w:left w:val="single" w:sz="8" w:space="0" w:color="auto"/>
              <w:right w:val="single" w:sz="8" w:space="0" w:color="auto"/>
            </w:tcBorders>
            <w:vAlign w:val="bottom"/>
          </w:tcPr>
          <w:p w:rsidR="0030416D" w:rsidRDefault="0030416D" w:rsidP="0030416D">
            <w:pPr>
              <w:jc w:val="center"/>
              <w:rPr>
                <w:sz w:val="20"/>
                <w:szCs w:val="20"/>
              </w:rPr>
            </w:pPr>
            <w:r>
              <w:rPr>
                <w:rFonts w:eastAsia="Times New Roman"/>
                <w:sz w:val="24"/>
                <w:szCs w:val="24"/>
              </w:rPr>
              <w:t>Екон.</w:t>
            </w:r>
          </w:p>
        </w:tc>
        <w:tc>
          <w:tcPr>
            <w:tcW w:w="2740" w:type="dxa"/>
            <w:vMerge w:val="restart"/>
            <w:tcBorders>
              <w:top w:val="single" w:sz="8" w:space="0" w:color="auto"/>
              <w:bottom w:val="single" w:sz="8" w:space="0" w:color="auto"/>
              <w:right w:val="single" w:sz="8" w:space="0" w:color="auto"/>
            </w:tcBorders>
            <w:vAlign w:val="bottom"/>
          </w:tcPr>
          <w:p w:rsidR="0030416D" w:rsidRDefault="0030416D" w:rsidP="0030416D">
            <w:pPr>
              <w:ind w:left="640"/>
              <w:rPr>
                <w:sz w:val="20"/>
                <w:szCs w:val="20"/>
              </w:rPr>
            </w:pPr>
            <w:r>
              <w:rPr>
                <w:rFonts w:eastAsia="Times New Roman"/>
                <w:sz w:val="24"/>
                <w:szCs w:val="24"/>
              </w:rPr>
              <w:t>Опис прихода</w:t>
            </w:r>
          </w:p>
        </w:tc>
        <w:tc>
          <w:tcPr>
            <w:tcW w:w="1460" w:type="dxa"/>
            <w:tcBorders>
              <w:top w:val="single" w:sz="8" w:space="0" w:color="auto"/>
              <w:bottom w:val="single" w:sz="8" w:space="0" w:color="auto"/>
              <w:right w:val="single" w:sz="8" w:space="0" w:color="auto"/>
            </w:tcBorders>
            <w:vAlign w:val="bottom"/>
          </w:tcPr>
          <w:p w:rsidR="0030416D" w:rsidRDefault="0030416D" w:rsidP="0030416D">
            <w:pPr>
              <w:jc w:val="center"/>
              <w:rPr>
                <w:sz w:val="20"/>
                <w:szCs w:val="20"/>
              </w:rPr>
            </w:pPr>
            <w:r>
              <w:rPr>
                <w:rFonts w:eastAsia="Times New Roman"/>
                <w:sz w:val="24"/>
                <w:szCs w:val="24"/>
              </w:rPr>
              <w:t>Процена</w:t>
            </w:r>
          </w:p>
        </w:tc>
        <w:tc>
          <w:tcPr>
            <w:tcW w:w="1400" w:type="dxa"/>
            <w:tcBorders>
              <w:top w:val="single" w:sz="8" w:space="0" w:color="auto"/>
              <w:bottom w:val="single" w:sz="8" w:space="0" w:color="auto"/>
            </w:tcBorders>
            <w:vAlign w:val="bottom"/>
          </w:tcPr>
          <w:p w:rsidR="0030416D" w:rsidRDefault="0030416D" w:rsidP="0030416D">
            <w:pPr>
              <w:rPr>
                <w:sz w:val="24"/>
                <w:szCs w:val="24"/>
              </w:rPr>
            </w:pPr>
          </w:p>
        </w:tc>
        <w:tc>
          <w:tcPr>
            <w:tcW w:w="1420" w:type="dxa"/>
            <w:tcBorders>
              <w:top w:val="single" w:sz="8" w:space="0" w:color="auto"/>
              <w:bottom w:val="single" w:sz="8" w:space="0" w:color="auto"/>
            </w:tcBorders>
            <w:vAlign w:val="bottom"/>
          </w:tcPr>
          <w:p w:rsidR="0030416D" w:rsidRDefault="0030416D" w:rsidP="0030416D">
            <w:pPr>
              <w:ind w:right="100"/>
              <w:jc w:val="right"/>
              <w:rPr>
                <w:sz w:val="20"/>
                <w:szCs w:val="20"/>
              </w:rPr>
            </w:pPr>
            <w:r>
              <w:rPr>
                <w:rFonts w:eastAsia="Times New Roman"/>
                <w:sz w:val="24"/>
                <w:szCs w:val="24"/>
              </w:rPr>
              <w:t>Пројекција</w:t>
            </w:r>
          </w:p>
        </w:tc>
        <w:tc>
          <w:tcPr>
            <w:tcW w:w="1260" w:type="dxa"/>
            <w:tcBorders>
              <w:top w:val="single" w:sz="8" w:space="0" w:color="auto"/>
              <w:bottom w:val="single" w:sz="8" w:space="0" w:color="auto"/>
              <w:right w:val="single" w:sz="8" w:space="0" w:color="auto"/>
            </w:tcBorders>
            <w:vAlign w:val="bottom"/>
          </w:tcPr>
          <w:p w:rsidR="0030416D" w:rsidRDefault="0030416D" w:rsidP="0030416D">
            <w:pPr>
              <w:rPr>
                <w:sz w:val="24"/>
                <w:szCs w:val="24"/>
              </w:rPr>
            </w:pPr>
          </w:p>
        </w:tc>
        <w:tc>
          <w:tcPr>
            <w:tcW w:w="30" w:type="dxa"/>
            <w:vAlign w:val="bottom"/>
          </w:tcPr>
          <w:p w:rsidR="0030416D" w:rsidRDefault="0030416D" w:rsidP="0030416D">
            <w:pPr>
              <w:rPr>
                <w:sz w:val="1"/>
                <w:szCs w:val="1"/>
              </w:rPr>
            </w:pPr>
          </w:p>
        </w:tc>
      </w:tr>
      <w:tr w:rsidR="0030416D" w:rsidTr="0030416D">
        <w:trPr>
          <w:trHeight w:val="141"/>
        </w:trPr>
        <w:tc>
          <w:tcPr>
            <w:tcW w:w="800" w:type="dxa"/>
            <w:vMerge w:val="restart"/>
            <w:tcBorders>
              <w:left w:val="single" w:sz="8" w:space="0" w:color="auto"/>
              <w:right w:val="single" w:sz="8" w:space="0" w:color="auto"/>
            </w:tcBorders>
            <w:vAlign w:val="bottom"/>
          </w:tcPr>
          <w:p w:rsidR="0030416D" w:rsidRDefault="0030416D" w:rsidP="0030416D">
            <w:pPr>
              <w:spacing w:line="267" w:lineRule="exact"/>
              <w:jc w:val="center"/>
              <w:rPr>
                <w:sz w:val="20"/>
                <w:szCs w:val="20"/>
              </w:rPr>
            </w:pPr>
            <w:r>
              <w:rPr>
                <w:rFonts w:eastAsia="Times New Roman"/>
                <w:w w:val="97"/>
                <w:sz w:val="24"/>
                <w:szCs w:val="24"/>
              </w:rPr>
              <w:t>Клас.</w:t>
            </w:r>
          </w:p>
        </w:tc>
        <w:tc>
          <w:tcPr>
            <w:tcW w:w="2740" w:type="dxa"/>
            <w:vMerge/>
            <w:tcBorders>
              <w:right w:val="single" w:sz="8" w:space="0" w:color="auto"/>
            </w:tcBorders>
            <w:vAlign w:val="bottom"/>
          </w:tcPr>
          <w:p w:rsidR="0030416D" w:rsidRDefault="0030416D" w:rsidP="0030416D">
            <w:pPr>
              <w:rPr>
                <w:sz w:val="12"/>
                <w:szCs w:val="12"/>
              </w:rPr>
            </w:pPr>
          </w:p>
        </w:tc>
        <w:tc>
          <w:tcPr>
            <w:tcW w:w="1460" w:type="dxa"/>
            <w:vMerge w:val="restart"/>
            <w:tcBorders>
              <w:right w:val="single" w:sz="8" w:space="0" w:color="auto"/>
            </w:tcBorders>
            <w:vAlign w:val="bottom"/>
          </w:tcPr>
          <w:p w:rsidR="0030416D" w:rsidRPr="00C26855" w:rsidRDefault="00C26855" w:rsidP="0030416D">
            <w:pPr>
              <w:spacing w:line="267" w:lineRule="exact"/>
              <w:ind w:right="400"/>
              <w:jc w:val="right"/>
              <w:rPr>
                <w:sz w:val="20"/>
                <w:szCs w:val="20"/>
                <w:lang w:val="sr-Cyrl-RS"/>
              </w:rPr>
            </w:pPr>
            <w:r>
              <w:rPr>
                <w:rFonts w:eastAsia="Times New Roman"/>
                <w:sz w:val="24"/>
                <w:szCs w:val="24"/>
              </w:rPr>
              <w:t>20</w:t>
            </w:r>
            <w:r w:rsidR="002B2810">
              <w:rPr>
                <w:rFonts w:eastAsia="Times New Roman"/>
                <w:sz w:val="24"/>
                <w:szCs w:val="24"/>
                <w:lang w:val="sr-Cyrl-RS"/>
              </w:rPr>
              <w:t>23</w:t>
            </w:r>
          </w:p>
        </w:tc>
        <w:tc>
          <w:tcPr>
            <w:tcW w:w="1400" w:type="dxa"/>
            <w:vMerge w:val="restart"/>
            <w:tcBorders>
              <w:right w:val="single" w:sz="8" w:space="0" w:color="auto"/>
            </w:tcBorders>
            <w:vAlign w:val="bottom"/>
          </w:tcPr>
          <w:p w:rsidR="0030416D" w:rsidRPr="00C26855" w:rsidRDefault="00C26855" w:rsidP="0030416D">
            <w:pPr>
              <w:spacing w:line="267" w:lineRule="exact"/>
              <w:ind w:right="360"/>
              <w:jc w:val="right"/>
              <w:rPr>
                <w:sz w:val="20"/>
                <w:szCs w:val="20"/>
                <w:lang w:val="sr-Cyrl-RS"/>
              </w:rPr>
            </w:pPr>
            <w:r>
              <w:rPr>
                <w:rFonts w:eastAsia="Times New Roman"/>
                <w:sz w:val="24"/>
                <w:szCs w:val="24"/>
              </w:rPr>
              <w:t>202</w:t>
            </w:r>
            <w:r w:rsidR="002B2810">
              <w:rPr>
                <w:rFonts w:eastAsia="Times New Roman"/>
                <w:sz w:val="24"/>
                <w:szCs w:val="24"/>
                <w:lang w:val="sr-Cyrl-RS"/>
              </w:rPr>
              <w:t>4</w:t>
            </w:r>
          </w:p>
        </w:tc>
        <w:tc>
          <w:tcPr>
            <w:tcW w:w="1420" w:type="dxa"/>
            <w:vMerge w:val="restart"/>
            <w:tcBorders>
              <w:right w:val="single" w:sz="8" w:space="0" w:color="auto"/>
            </w:tcBorders>
            <w:vAlign w:val="bottom"/>
          </w:tcPr>
          <w:p w:rsidR="0030416D" w:rsidRPr="00C26855" w:rsidRDefault="00C26855" w:rsidP="0030416D">
            <w:pPr>
              <w:spacing w:line="267" w:lineRule="exact"/>
              <w:ind w:right="360"/>
              <w:jc w:val="right"/>
              <w:rPr>
                <w:sz w:val="20"/>
                <w:szCs w:val="20"/>
                <w:lang w:val="sr-Cyrl-RS"/>
              </w:rPr>
            </w:pPr>
            <w:r>
              <w:rPr>
                <w:rFonts w:eastAsia="Times New Roman"/>
                <w:sz w:val="24"/>
                <w:szCs w:val="24"/>
              </w:rPr>
              <w:t>202</w:t>
            </w:r>
            <w:r w:rsidR="002B2810">
              <w:rPr>
                <w:rFonts w:eastAsia="Times New Roman"/>
                <w:sz w:val="24"/>
                <w:szCs w:val="24"/>
                <w:lang w:val="sr-Cyrl-RS"/>
              </w:rPr>
              <w:t>5</w:t>
            </w:r>
          </w:p>
        </w:tc>
        <w:tc>
          <w:tcPr>
            <w:tcW w:w="1260" w:type="dxa"/>
            <w:vMerge w:val="restart"/>
            <w:tcBorders>
              <w:right w:val="single" w:sz="8" w:space="0" w:color="auto"/>
            </w:tcBorders>
            <w:vAlign w:val="bottom"/>
          </w:tcPr>
          <w:p w:rsidR="0030416D" w:rsidRPr="00F30F3C" w:rsidRDefault="00EE38D1" w:rsidP="00F30F3C">
            <w:pPr>
              <w:spacing w:line="267" w:lineRule="exact"/>
              <w:ind w:right="280"/>
              <w:jc w:val="right"/>
              <w:rPr>
                <w:sz w:val="20"/>
                <w:szCs w:val="20"/>
                <w:lang w:val="sr-Cyrl-RS"/>
              </w:rPr>
            </w:pPr>
            <w:r>
              <w:rPr>
                <w:rFonts w:eastAsia="Times New Roman"/>
                <w:sz w:val="24"/>
                <w:szCs w:val="24"/>
              </w:rPr>
              <w:t>202</w:t>
            </w:r>
            <w:r w:rsidR="002B2810">
              <w:rPr>
                <w:rFonts w:eastAsia="Times New Roman"/>
                <w:sz w:val="24"/>
                <w:szCs w:val="24"/>
                <w:lang w:val="sr-Cyrl-RS"/>
              </w:rPr>
              <w:t>6</w:t>
            </w:r>
          </w:p>
        </w:tc>
        <w:tc>
          <w:tcPr>
            <w:tcW w:w="30" w:type="dxa"/>
            <w:vAlign w:val="bottom"/>
          </w:tcPr>
          <w:p w:rsidR="0030416D" w:rsidRDefault="0030416D" w:rsidP="0030416D">
            <w:pPr>
              <w:rPr>
                <w:sz w:val="1"/>
                <w:szCs w:val="1"/>
              </w:rPr>
            </w:pPr>
          </w:p>
        </w:tc>
      </w:tr>
      <w:tr w:rsidR="0030416D" w:rsidTr="0030416D">
        <w:trPr>
          <w:trHeight w:val="126"/>
        </w:trPr>
        <w:tc>
          <w:tcPr>
            <w:tcW w:w="800" w:type="dxa"/>
            <w:vMerge/>
            <w:tcBorders>
              <w:left w:val="single" w:sz="8" w:space="0" w:color="auto"/>
              <w:bottom w:val="single" w:sz="8" w:space="0" w:color="auto"/>
              <w:right w:val="single" w:sz="8" w:space="0" w:color="auto"/>
            </w:tcBorders>
            <w:vAlign w:val="bottom"/>
          </w:tcPr>
          <w:p w:rsidR="0030416D" w:rsidRDefault="0030416D" w:rsidP="0030416D">
            <w:pPr>
              <w:rPr>
                <w:sz w:val="10"/>
                <w:szCs w:val="10"/>
              </w:rPr>
            </w:pPr>
          </w:p>
        </w:tc>
        <w:tc>
          <w:tcPr>
            <w:tcW w:w="2740" w:type="dxa"/>
            <w:tcBorders>
              <w:bottom w:val="single" w:sz="8" w:space="0" w:color="auto"/>
              <w:right w:val="single" w:sz="8" w:space="0" w:color="auto"/>
            </w:tcBorders>
            <w:vAlign w:val="bottom"/>
          </w:tcPr>
          <w:p w:rsidR="0030416D" w:rsidRDefault="0030416D" w:rsidP="0030416D">
            <w:pPr>
              <w:rPr>
                <w:sz w:val="10"/>
                <w:szCs w:val="10"/>
              </w:rPr>
            </w:pPr>
          </w:p>
        </w:tc>
        <w:tc>
          <w:tcPr>
            <w:tcW w:w="1460" w:type="dxa"/>
            <w:vMerge/>
            <w:tcBorders>
              <w:bottom w:val="single" w:sz="8" w:space="0" w:color="auto"/>
              <w:right w:val="single" w:sz="8" w:space="0" w:color="auto"/>
            </w:tcBorders>
            <w:vAlign w:val="bottom"/>
          </w:tcPr>
          <w:p w:rsidR="0030416D" w:rsidRDefault="0030416D" w:rsidP="0030416D">
            <w:pPr>
              <w:rPr>
                <w:sz w:val="10"/>
                <w:szCs w:val="10"/>
              </w:rPr>
            </w:pPr>
          </w:p>
        </w:tc>
        <w:tc>
          <w:tcPr>
            <w:tcW w:w="1400" w:type="dxa"/>
            <w:vMerge/>
            <w:tcBorders>
              <w:bottom w:val="single" w:sz="8" w:space="0" w:color="auto"/>
              <w:right w:val="single" w:sz="8" w:space="0" w:color="auto"/>
            </w:tcBorders>
            <w:vAlign w:val="bottom"/>
          </w:tcPr>
          <w:p w:rsidR="0030416D" w:rsidRDefault="0030416D" w:rsidP="0030416D">
            <w:pPr>
              <w:rPr>
                <w:sz w:val="10"/>
                <w:szCs w:val="10"/>
              </w:rPr>
            </w:pPr>
          </w:p>
        </w:tc>
        <w:tc>
          <w:tcPr>
            <w:tcW w:w="1420" w:type="dxa"/>
            <w:vMerge/>
            <w:tcBorders>
              <w:bottom w:val="single" w:sz="8" w:space="0" w:color="auto"/>
              <w:right w:val="single" w:sz="8" w:space="0" w:color="auto"/>
            </w:tcBorders>
            <w:vAlign w:val="bottom"/>
          </w:tcPr>
          <w:p w:rsidR="0030416D" w:rsidRDefault="0030416D" w:rsidP="0030416D">
            <w:pPr>
              <w:rPr>
                <w:sz w:val="10"/>
                <w:szCs w:val="10"/>
              </w:rPr>
            </w:pPr>
          </w:p>
        </w:tc>
        <w:tc>
          <w:tcPr>
            <w:tcW w:w="1260" w:type="dxa"/>
            <w:vMerge/>
            <w:tcBorders>
              <w:bottom w:val="single" w:sz="8" w:space="0" w:color="auto"/>
              <w:right w:val="single" w:sz="8" w:space="0" w:color="auto"/>
            </w:tcBorders>
            <w:vAlign w:val="bottom"/>
          </w:tcPr>
          <w:p w:rsidR="0030416D" w:rsidRDefault="0030416D" w:rsidP="0030416D">
            <w:pPr>
              <w:rPr>
                <w:sz w:val="10"/>
                <w:szCs w:val="10"/>
              </w:rPr>
            </w:pPr>
          </w:p>
        </w:tc>
        <w:tc>
          <w:tcPr>
            <w:tcW w:w="30" w:type="dxa"/>
            <w:vAlign w:val="bottom"/>
          </w:tcPr>
          <w:p w:rsidR="0030416D" w:rsidRDefault="0030416D" w:rsidP="0030416D">
            <w:pPr>
              <w:rPr>
                <w:sz w:val="1"/>
                <w:szCs w:val="1"/>
              </w:rPr>
            </w:pPr>
          </w:p>
        </w:tc>
      </w:tr>
      <w:tr w:rsidR="0030416D" w:rsidTr="00062C75">
        <w:trPr>
          <w:trHeight w:val="369"/>
        </w:trPr>
        <w:tc>
          <w:tcPr>
            <w:tcW w:w="800" w:type="dxa"/>
            <w:vMerge w:val="restart"/>
            <w:tcBorders>
              <w:left w:val="single" w:sz="8" w:space="0" w:color="auto"/>
              <w:right w:val="single" w:sz="8" w:space="0" w:color="auto"/>
            </w:tcBorders>
            <w:vAlign w:val="bottom"/>
          </w:tcPr>
          <w:p w:rsidR="0030416D" w:rsidRDefault="0030416D" w:rsidP="0030416D">
            <w:pPr>
              <w:jc w:val="center"/>
              <w:rPr>
                <w:sz w:val="20"/>
                <w:szCs w:val="20"/>
              </w:rPr>
            </w:pPr>
            <w:r>
              <w:rPr>
                <w:rFonts w:eastAsia="Times New Roman"/>
                <w:w w:val="99"/>
                <w:sz w:val="24"/>
                <w:szCs w:val="24"/>
              </w:rPr>
              <w:t>711</w:t>
            </w:r>
          </w:p>
        </w:tc>
        <w:tc>
          <w:tcPr>
            <w:tcW w:w="2740" w:type="dxa"/>
            <w:tcBorders>
              <w:right w:val="single" w:sz="8" w:space="0" w:color="auto"/>
            </w:tcBorders>
            <w:vAlign w:val="bottom"/>
          </w:tcPr>
          <w:p w:rsidR="0030416D" w:rsidRDefault="0030416D" w:rsidP="0030416D">
            <w:pPr>
              <w:spacing w:line="247" w:lineRule="exact"/>
              <w:ind w:left="100"/>
              <w:rPr>
                <w:sz w:val="20"/>
                <w:szCs w:val="20"/>
              </w:rPr>
            </w:pPr>
            <w:r>
              <w:rPr>
                <w:rFonts w:eastAsia="Times New Roman"/>
                <w:sz w:val="24"/>
                <w:szCs w:val="24"/>
              </w:rPr>
              <w:t>Порез на доходак, добит</w:t>
            </w:r>
          </w:p>
        </w:tc>
        <w:tc>
          <w:tcPr>
            <w:tcW w:w="1460" w:type="dxa"/>
            <w:tcBorders>
              <w:right w:val="single" w:sz="8" w:space="0" w:color="auto"/>
            </w:tcBorders>
            <w:vAlign w:val="bottom"/>
          </w:tcPr>
          <w:p w:rsidR="0030416D" w:rsidRDefault="0030416D" w:rsidP="0030416D">
            <w:pPr>
              <w:rPr>
                <w:sz w:val="21"/>
                <w:szCs w:val="21"/>
              </w:rPr>
            </w:pPr>
          </w:p>
        </w:tc>
        <w:tc>
          <w:tcPr>
            <w:tcW w:w="1400" w:type="dxa"/>
            <w:tcBorders>
              <w:right w:val="single" w:sz="8" w:space="0" w:color="auto"/>
            </w:tcBorders>
            <w:vAlign w:val="bottom"/>
          </w:tcPr>
          <w:p w:rsidR="0030416D" w:rsidRDefault="0030416D" w:rsidP="0030416D">
            <w:pPr>
              <w:rPr>
                <w:sz w:val="21"/>
                <w:szCs w:val="21"/>
              </w:rPr>
            </w:pPr>
          </w:p>
        </w:tc>
        <w:tc>
          <w:tcPr>
            <w:tcW w:w="1420" w:type="dxa"/>
            <w:tcBorders>
              <w:right w:val="single" w:sz="8" w:space="0" w:color="auto"/>
            </w:tcBorders>
            <w:vAlign w:val="bottom"/>
          </w:tcPr>
          <w:p w:rsidR="0030416D" w:rsidRDefault="0030416D" w:rsidP="0030416D">
            <w:pPr>
              <w:rPr>
                <w:sz w:val="21"/>
                <w:szCs w:val="21"/>
              </w:rPr>
            </w:pPr>
          </w:p>
        </w:tc>
        <w:tc>
          <w:tcPr>
            <w:tcW w:w="1260" w:type="dxa"/>
            <w:tcBorders>
              <w:right w:val="single" w:sz="8" w:space="0" w:color="auto"/>
            </w:tcBorders>
            <w:vAlign w:val="bottom"/>
          </w:tcPr>
          <w:p w:rsidR="0030416D" w:rsidRDefault="0030416D" w:rsidP="0030416D">
            <w:pPr>
              <w:rPr>
                <w:sz w:val="21"/>
                <w:szCs w:val="21"/>
              </w:rPr>
            </w:pPr>
          </w:p>
        </w:tc>
        <w:tc>
          <w:tcPr>
            <w:tcW w:w="30" w:type="dxa"/>
            <w:vAlign w:val="bottom"/>
          </w:tcPr>
          <w:p w:rsidR="0030416D" w:rsidRDefault="0030416D" w:rsidP="0030416D">
            <w:pPr>
              <w:rPr>
                <w:sz w:val="1"/>
                <w:szCs w:val="1"/>
              </w:rPr>
            </w:pPr>
          </w:p>
        </w:tc>
      </w:tr>
      <w:tr w:rsidR="00851A5F" w:rsidTr="003409D0">
        <w:trPr>
          <w:trHeight w:val="174"/>
        </w:trPr>
        <w:tc>
          <w:tcPr>
            <w:tcW w:w="800" w:type="dxa"/>
            <w:vMerge/>
            <w:tcBorders>
              <w:left w:val="single" w:sz="8" w:space="0" w:color="auto"/>
              <w:right w:val="single" w:sz="8" w:space="0" w:color="auto"/>
            </w:tcBorders>
            <w:vAlign w:val="bottom"/>
          </w:tcPr>
          <w:p w:rsidR="00851A5F" w:rsidRDefault="00851A5F" w:rsidP="00851A5F">
            <w:pPr>
              <w:rPr>
                <w:sz w:val="15"/>
                <w:szCs w:val="15"/>
              </w:rPr>
            </w:pPr>
          </w:p>
        </w:tc>
        <w:tc>
          <w:tcPr>
            <w:tcW w:w="2740" w:type="dxa"/>
            <w:vMerge w:val="restart"/>
            <w:tcBorders>
              <w:right w:val="single" w:sz="8" w:space="0" w:color="auto"/>
            </w:tcBorders>
            <w:vAlign w:val="bottom"/>
          </w:tcPr>
          <w:p w:rsidR="00851A5F" w:rsidRDefault="00851A5F" w:rsidP="00851A5F">
            <w:pPr>
              <w:ind w:left="100"/>
              <w:rPr>
                <w:sz w:val="20"/>
                <w:szCs w:val="20"/>
              </w:rPr>
            </w:pPr>
            <w:r>
              <w:rPr>
                <w:rFonts w:eastAsia="Times New Roman"/>
                <w:sz w:val="24"/>
                <w:szCs w:val="24"/>
              </w:rPr>
              <w:t>и капиталне добитке</w:t>
            </w:r>
          </w:p>
        </w:tc>
        <w:tc>
          <w:tcPr>
            <w:tcW w:w="1460" w:type="dxa"/>
            <w:vMerge w:val="restart"/>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84</w:t>
            </w:r>
            <w:r w:rsidR="00851A5F">
              <w:rPr>
                <w:sz w:val="24"/>
                <w:szCs w:val="24"/>
                <w:lang w:val="sr-Cyrl-RS"/>
              </w:rPr>
              <w:t>.000</w:t>
            </w:r>
          </w:p>
        </w:tc>
        <w:tc>
          <w:tcPr>
            <w:tcW w:w="1400" w:type="dxa"/>
            <w:vMerge w:val="restart"/>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84</w:t>
            </w:r>
            <w:r w:rsidR="00851A5F">
              <w:rPr>
                <w:sz w:val="24"/>
                <w:szCs w:val="24"/>
                <w:lang w:val="sr-Cyrl-RS"/>
              </w:rPr>
              <w:t>.000</w:t>
            </w:r>
          </w:p>
        </w:tc>
        <w:tc>
          <w:tcPr>
            <w:tcW w:w="1420" w:type="dxa"/>
            <w:vMerge w:val="restart"/>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84</w:t>
            </w:r>
            <w:r w:rsidR="00851A5F">
              <w:rPr>
                <w:sz w:val="24"/>
                <w:szCs w:val="24"/>
                <w:lang w:val="sr-Cyrl-RS"/>
              </w:rPr>
              <w:t>.000</w:t>
            </w:r>
          </w:p>
        </w:tc>
        <w:tc>
          <w:tcPr>
            <w:tcW w:w="1260" w:type="dxa"/>
            <w:vMerge w:val="restart"/>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84</w:t>
            </w:r>
            <w:r w:rsidR="00851A5F">
              <w:rPr>
                <w:sz w:val="24"/>
                <w:szCs w:val="24"/>
                <w:lang w:val="sr-Cyrl-RS"/>
              </w:rPr>
              <w:t>.000</w:t>
            </w:r>
          </w:p>
        </w:tc>
        <w:tc>
          <w:tcPr>
            <w:tcW w:w="30" w:type="dxa"/>
            <w:vAlign w:val="bottom"/>
          </w:tcPr>
          <w:p w:rsidR="00851A5F" w:rsidRDefault="00851A5F" w:rsidP="00851A5F">
            <w:pPr>
              <w:rPr>
                <w:sz w:val="1"/>
                <w:szCs w:val="1"/>
              </w:rPr>
            </w:pPr>
          </w:p>
        </w:tc>
      </w:tr>
      <w:tr w:rsidR="00851A5F" w:rsidTr="008744B7">
        <w:trPr>
          <w:trHeight w:val="80"/>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10"/>
                <w:szCs w:val="10"/>
              </w:rPr>
            </w:pPr>
          </w:p>
        </w:tc>
        <w:tc>
          <w:tcPr>
            <w:tcW w:w="2740" w:type="dxa"/>
            <w:vMerge/>
            <w:tcBorders>
              <w:bottom w:val="single" w:sz="8" w:space="0" w:color="auto"/>
              <w:right w:val="single" w:sz="8" w:space="0" w:color="auto"/>
            </w:tcBorders>
            <w:vAlign w:val="bottom"/>
          </w:tcPr>
          <w:p w:rsidR="00851A5F" w:rsidRDefault="00851A5F" w:rsidP="00851A5F">
            <w:pPr>
              <w:rPr>
                <w:sz w:val="10"/>
                <w:szCs w:val="10"/>
              </w:rPr>
            </w:pPr>
          </w:p>
        </w:tc>
        <w:tc>
          <w:tcPr>
            <w:tcW w:w="1460" w:type="dxa"/>
            <w:vMerge/>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400" w:type="dxa"/>
            <w:vMerge/>
            <w:tcBorders>
              <w:bottom w:val="single" w:sz="8" w:space="0" w:color="auto"/>
              <w:right w:val="single" w:sz="8" w:space="0" w:color="auto"/>
            </w:tcBorders>
            <w:vAlign w:val="bottom"/>
          </w:tcPr>
          <w:p w:rsidR="00851A5F" w:rsidRPr="00EE32E3" w:rsidRDefault="00851A5F" w:rsidP="00851A5F">
            <w:pPr>
              <w:jc w:val="right"/>
              <w:rPr>
                <w:sz w:val="24"/>
                <w:szCs w:val="24"/>
              </w:rPr>
            </w:pPr>
          </w:p>
        </w:tc>
        <w:tc>
          <w:tcPr>
            <w:tcW w:w="1420" w:type="dxa"/>
            <w:vMerge/>
            <w:tcBorders>
              <w:bottom w:val="single" w:sz="8" w:space="0" w:color="auto"/>
              <w:right w:val="single" w:sz="8" w:space="0" w:color="auto"/>
            </w:tcBorders>
            <w:vAlign w:val="bottom"/>
          </w:tcPr>
          <w:p w:rsidR="00851A5F" w:rsidRPr="003343D4" w:rsidRDefault="00851A5F" w:rsidP="00851A5F">
            <w:pPr>
              <w:jc w:val="right"/>
              <w:rPr>
                <w:sz w:val="24"/>
                <w:szCs w:val="24"/>
              </w:rPr>
            </w:pPr>
          </w:p>
        </w:tc>
        <w:tc>
          <w:tcPr>
            <w:tcW w:w="1260" w:type="dxa"/>
            <w:vMerge/>
            <w:tcBorders>
              <w:bottom w:val="single" w:sz="8" w:space="0" w:color="auto"/>
              <w:right w:val="single" w:sz="8" w:space="0" w:color="auto"/>
            </w:tcBorders>
            <w:vAlign w:val="bottom"/>
          </w:tcPr>
          <w:p w:rsidR="00851A5F" w:rsidRPr="00AB1ADC"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409D0">
        <w:trPr>
          <w:trHeight w:val="266"/>
        </w:trPr>
        <w:tc>
          <w:tcPr>
            <w:tcW w:w="800" w:type="dxa"/>
            <w:tcBorders>
              <w:left w:val="single" w:sz="8" w:space="0" w:color="auto"/>
              <w:bottom w:val="single" w:sz="8" w:space="0" w:color="auto"/>
              <w:right w:val="single" w:sz="8" w:space="0" w:color="auto"/>
            </w:tcBorders>
            <w:vAlign w:val="bottom"/>
          </w:tcPr>
          <w:p w:rsidR="00851A5F" w:rsidRDefault="00851A5F" w:rsidP="00851A5F">
            <w:pPr>
              <w:spacing w:line="265" w:lineRule="exact"/>
              <w:jc w:val="center"/>
              <w:rPr>
                <w:sz w:val="20"/>
                <w:szCs w:val="20"/>
              </w:rPr>
            </w:pPr>
            <w:r>
              <w:rPr>
                <w:rFonts w:eastAsia="Times New Roman"/>
                <w:w w:val="99"/>
                <w:sz w:val="24"/>
                <w:szCs w:val="24"/>
              </w:rPr>
              <w:t>713</w:t>
            </w:r>
          </w:p>
        </w:tc>
        <w:tc>
          <w:tcPr>
            <w:tcW w:w="2740" w:type="dxa"/>
            <w:tcBorders>
              <w:bottom w:val="single" w:sz="8" w:space="0" w:color="auto"/>
              <w:right w:val="single" w:sz="8" w:space="0" w:color="auto"/>
            </w:tcBorders>
            <w:vAlign w:val="bottom"/>
          </w:tcPr>
          <w:p w:rsidR="00851A5F" w:rsidRDefault="00851A5F" w:rsidP="00851A5F">
            <w:pPr>
              <w:spacing w:line="265" w:lineRule="exact"/>
              <w:ind w:left="100"/>
              <w:rPr>
                <w:sz w:val="20"/>
                <w:szCs w:val="20"/>
              </w:rPr>
            </w:pPr>
            <w:r>
              <w:rPr>
                <w:rFonts w:eastAsia="Times New Roman"/>
                <w:sz w:val="24"/>
                <w:szCs w:val="24"/>
              </w:rPr>
              <w:t>Порез на имовину</w:t>
            </w:r>
          </w:p>
        </w:tc>
        <w:tc>
          <w:tcPr>
            <w:tcW w:w="146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33</w:t>
            </w:r>
            <w:r w:rsidR="00851A5F">
              <w:rPr>
                <w:sz w:val="24"/>
                <w:szCs w:val="24"/>
                <w:lang w:val="sr-Cyrl-RS"/>
              </w:rPr>
              <w:t>.000</w:t>
            </w:r>
          </w:p>
        </w:tc>
        <w:tc>
          <w:tcPr>
            <w:tcW w:w="140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33</w:t>
            </w:r>
            <w:r w:rsidR="00851A5F">
              <w:rPr>
                <w:sz w:val="24"/>
                <w:szCs w:val="24"/>
                <w:lang w:val="sr-Cyrl-RS"/>
              </w:rPr>
              <w:t>.000</w:t>
            </w:r>
          </w:p>
        </w:tc>
        <w:tc>
          <w:tcPr>
            <w:tcW w:w="142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33</w:t>
            </w:r>
            <w:r w:rsidR="00851A5F">
              <w:rPr>
                <w:sz w:val="24"/>
                <w:szCs w:val="24"/>
                <w:lang w:val="sr-Cyrl-RS"/>
              </w:rPr>
              <w:t>.000</w:t>
            </w:r>
          </w:p>
        </w:tc>
        <w:tc>
          <w:tcPr>
            <w:tcW w:w="126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33</w:t>
            </w:r>
            <w:r w:rsidR="00851A5F">
              <w:rPr>
                <w:sz w:val="24"/>
                <w:szCs w:val="24"/>
                <w:lang w:val="sr-Cyrl-RS"/>
              </w:rPr>
              <w:t>.000</w:t>
            </w:r>
          </w:p>
        </w:tc>
        <w:tc>
          <w:tcPr>
            <w:tcW w:w="30" w:type="dxa"/>
            <w:vAlign w:val="bottom"/>
          </w:tcPr>
          <w:p w:rsidR="00851A5F" w:rsidRDefault="00851A5F" w:rsidP="00851A5F">
            <w:pPr>
              <w:rPr>
                <w:sz w:val="1"/>
                <w:szCs w:val="1"/>
              </w:rPr>
            </w:pPr>
          </w:p>
        </w:tc>
      </w:tr>
      <w:tr w:rsidR="00851A5F" w:rsidTr="003409D0">
        <w:trPr>
          <w:trHeight w:val="267"/>
        </w:trPr>
        <w:tc>
          <w:tcPr>
            <w:tcW w:w="800" w:type="dxa"/>
            <w:tcBorders>
              <w:left w:val="single" w:sz="8" w:space="0" w:color="auto"/>
              <w:bottom w:val="single" w:sz="8" w:space="0" w:color="auto"/>
              <w:right w:val="single" w:sz="8" w:space="0" w:color="auto"/>
            </w:tcBorders>
            <w:vAlign w:val="bottom"/>
          </w:tcPr>
          <w:p w:rsidR="00851A5F" w:rsidRDefault="00851A5F" w:rsidP="00851A5F">
            <w:pPr>
              <w:spacing w:line="267" w:lineRule="exact"/>
              <w:jc w:val="center"/>
              <w:rPr>
                <w:sz w:val="20"/>
                <w:szCs w:val="20"/>
              </w:rPr>
            </w:pPr>
            <w:r>
              <w:rPr>
                <w:rFonts w:eastAsia="Times New Roman"/>
                <w:w w:val="99"/>
                <w:sz w:val="24"/>
                <w:szCs w:val="24"/>
              </w:rPr>
              <w:t>714</w:t>
            </w:r>
          </w:p>
        </w:tc>
        <w:tc>
          <w:tcPr>
            <w:tcW w:w="2740" w:type="dxa"/>
            <w:tcBorders>
              <w:bottom w:val="single" w:sz="8" w:space="0" w:color="auto"/>
              <w:right w:val="single" w:sz="8" w:space="0" w:color="auto"/>
            </w:tcBorders>
            <w:vAlign w:val="bottom"/>
          </w:tcPr>
          <w:p w:rsidR="00851A5F" w:rsidRDefault="00851A5F" w:rsidP="00851A5F">
            <w:pPr>
              <w:spacing w:line="267" w:lineRule="exact"/>
              <w:ind w:left="100"/>
              <w:rPr>
                <w:sz w:val="20"/>
                <w:szCs w:val="20"/>
              </w:rPr>
            </w:pPr>
            <w:r>
              <w:rPr>
                <w:rFonts w:eastAsia="Times New Roman"/>
                <w:sz w:val="24"/>
                <w:szCs w:val="24"/>
              </w:rPr>
              <w:t>Порез на добра и услуге</w:t>
            </w:r>
          </w:p>
        </w:tc>
        <w:tc>
          <w:tcPr>
            <w:tcW w:w="146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10</w:t>
            </w:r>
            <w:r w:rsidR="005B5BAC">
              <w:rPr>
                <w:sz w:val="24"/>
                <w:szCs w:val="24"/>
                <w:lang w:val="sr-Cyrl-RS"/>
              </w:rPr>
              <w:t>.0</w:t>
            </w:r>
            <w:r w:rsidR="00851A5F">
              <w:rPr>
                <w:sz w:val="24"/>
                <w:szCs w:val="24"/>
                <w:lang w:val="sr-Cyrl-RS"/>
              </w:rPr>
              <w:t>00</w:t>
            </w:r>
          </w:p>
        </w:tc>
        <w:tc>
          <w:tcPr>
            <w:tcW w:w="140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10.0</w:t>
            </w:r>
            <w:r w:rsidR="00851A5F">
              <w:rPr>
                <w:sz w:val="24"/>
                <w:szCs w:val="24"/>
                <w:lang w:val="sr-Cyrl-RS"/>
              </w:rPr>
              <w:t>00</w:t>
            </w:r>
          </w:p>
        </w:tc>
        <w:tc>
          <w:tcPr>
            <w:tcW w:w="142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10.0</w:t>
            </w:r>
            <w:r w:rsidR="00851A5F">
              <w:rPr>
                <w:sz w:val="24"/>
                <w:szCs w:val="24"/>
                <w:lang w:val="sr-Cyrl-RS"/>
              </w:rPr>
              <w:t>00</w:t>
            </w:r>
          </w:p>
        </w:tc>
        <w:tc>
          <w:tcPr>
            <w:tcW w:w="126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10.0</w:t>
            </w:r>
            <w:r w:rsidR="00851A5F">
              <w:rPr>
                <w:sz w:val="24"/>
                <w:szCs w:val="24"/>
                <w:lang w:val="sr-Cyrl-RS"/>
              </w:rPr>
              <w:t>00</w:t>
            </w:r>
          </w:p>
        </w:tc>
        <w:tc>
          <w:tcPr>
            <w:tcW w:w="30" w:type="dxa"/>
            <w:vAlign w:val="bottom"/>
          </w:tcPr>
          <w:p w:rsidR="00851A5F" w:rsidRDefault="00851A5F" w:rsidP="00851A5F">
            <w:pPr>
              <w:rPr>
                <w:sz w:val="1"/>
                <w:szCs w:val="1"/>
              </w:rPr>
            </w:pPr>
          </w:p>
        </w:tc>
      </w:tr>
      <w:tr w:rsidR="00851A5F" w:rsidTr="003409D0">
        <w:trPr>
          <w:trHeight w:val="266"/>
        </w:trPr>
        <w:tc>
          <w:tcPr>
            <w:tcW w:w="800" w:type="dxa"/>
            <w:tcBorders>
              <w:left w:val="single" w:sz="8" w:space="0" w:color="auto"/>
              <w:bottom w:val="single" w:sz="8" w:space="0" w:color="auto"/>
              <w:right w:val="single" w:sz="8" w:space="0" w:color="auto"/>
            </w:tcBorders>
            <w:vAlign w:val="bottom"/>
          </w:tcPr>
          <w:p w:rsidR="00851A5F" w:rsidRDefault="00851A5F" w:rsidP="00851A5F">
            <w:pPr>
              <w:spacing w:line="265" w:lineRule="exact"/>
              <w:jc w:val="center"/>
              <w:rPr>
                <w:sz w:val="20"/>
                <w:szCs w:val="20"/>
              </w:rPr>
            </w:pPr>
            <w:r>
              <w:rPr>
                <w:rFonts w:eastAsia="Times New Roman"/>
                <w:w w:val="99"/>
                <w:sz w:val="24"/>
                <w:szCs w:val="24"/>
              </w:rPr>
              <w:t>716</w:t>
            </w:r>
          </w:p>
        </w:tc>
        <w:tc>
          <w:tcPr>
            <w:tcW w:w="2740" w:type="dxa"/>
            <w:tcBorders>
              <w:bottom w:val="single" w:sz="8" w:space="0" w:color="auto"/>
              <w:right w:val="single" w:sz="8" w:space="0" w:color="auto"/>
            </w:tcBorders>
            <w:vAlign w:val="bottom"/>
          </w:tcPr>
          <w:p w:rsidR="00851A5F" w:rsidRDefault="00851A5F" w:rsidP="00851A5F">
            <w:pPr>
              <w:spacing w:line="265" w:lineRule="exact"/>
              <w:ind w:left="100"/>
              <w:rPr>
                <w:sz w:val="20"/>
                <w:szCs w:val="20"/>
              </w:rPr>
            </w:pPr>
            <w:r>
              <w:rPr>
                <w:rFonts w:eastAsia="Times New Roman"/>
                <w:sz w:val="24"/>
                <w:szCs w:val="24"/>
              </w:rPr>
              <w:t>Други порези</w:t>
            </w:r>
          </w:p>
        </w:tc>
        <w:tc>
          <w:tcPr>
            <w:tcW w:w="1460" w:type="dxa"/>
            <w:tcBorders>
              <w:bottom w:val="single" w:sz="8" w:space="0" w:color="auto"/>
              <w:right w:val="single" w:sz="8" w:space="0" w:color="auto"/>
            </w:tcBorders>
            <w:vAlign w:val="bottom"/>
          </w:tcPr>
          <w:p w:rsidR="00851A5F" w:rsidRPr="00717C12" w:rsidRDefault="005B5BAC" w:rsidP="00851A5F">
            <w:pPr>
              <w:spacing w:line="265" w:lineRule="exact"/>
              <w:jc w:val="right"/>
              <w:rPr>
                <w:sz w:val="24"/>
                <w:szCs w:val="24"/>
              </w:rPr>
            </w:pPr>
            <w:r>
              <w:rPr>
                <w:sz w:val="24"/>
                <w:szCs w:val="24"/>
              </w:rPr>
              <w:t>2.0</w:t>
            </w:r>
            <w:r w:rsidR="00851A5F">
              <w:rPr>
                <w:sz w:val="24"/>
                <w:szCs w:val="24"/>
              </w:rPr>
              <w:t>00</w:t>
            </w:r>
          </w:p>
        </w:tc>
        <w:tc>
          <w:tcPr>
            <w:tcW w:w="1400" w:type="dxa"/>
            <w:tcBorders>
              <w:bottom w:val="single" w:sz="8" w:space="0" w:color="auto"/>
              <w:right w:val="single" w:sz="8" w:space="0" w:color="auto"/>
            </w:tcBorders>
            <w:vAlign w:val="bottom"/>
          </w:tcPr>
          <w:p w:rsidR="00851A5F" w:rsidRPr="00717C12" w:rsidRDefault="00B51B7D" w:rsidP="00851A5F">
            <w:pPr>
              <w:spacing w:line="265" w:lineRule="exact"/>
              <w:jc w:val="right"/>
              <w:rPr>
                <w:sz w:val="24"/>
                <w:szCs w:val="24"/>
              </w:rPr>
            </w:pPr>
            <w:r>
              <w:rPr>
                <w:sz w:val="24"/>
                <w:szCs w:val="24"/>
              </w:rPr>
              <w:t>2.0</w:t>
            </w:r>
            <w:r w:rsidR="00851A5F">
              <w:rPr>
                <w:sz w:val="24"/>
                <w:szCs w:val="24"/>
              </w:rPr>
              <w:t>00</w:t>
            </w:r>
          </w:p>
        </w:tc>
        <w:tc>
          <w:tcPr>
            <w:tcW w:w="1420" w:type="dxa"/>
            <w:tcBorders>
              <w:bottom w:val="single" w:sz="8" w:space="0" w:color="auto"/>
              <w:right w:val="single" w:sz="8" w:space="0" w:color="auto"/>
            </w:tcBorders>
            <w:vAlign w:val="bottom"/>
          </w:tcPr>
          <w:p w:rsidR="00851A5F" w:rsidRPr="00717C12" w:rsidRDefault="00B51B7D" w:rsidP="00851A5F">
            <w:pPr>
              <w:spacing w:line="265" w:lineRule="exact"/>
              <w:jc w:val="right"/>
              <w:rPr>
                <w:sz w:val="24"/>
                <w:szCs w:val="24"/>
              </w:rPr>
            </w:pPr>
            <w:r>
              <w:rPr>
                <w:sz w:val="24"/>
                <w:szCs w:val="24"/>
              </w:rPr>
              <w:t>2.0</w:t>
            </w:r>
            <w:r w:rsidR="00851A5F">
              <w:rPr>
                <w:sz w:val="24"/>
                <w:szCs w:val="24"/>
              </w:rPr>
              <w:t>00</w:t>
            </w:r>
          </w:p>
        </w:tc>
        <w:tc>
          <w:tcPr>
            <w:tcW w:w="1260" w:type="dxa"/>
            <w:tcBorders>
              <w:bottom w:val="single" w:sz="8" w:space="0" w:color="auto"/>
              <w:right w:val="single" w:sz="8" w:space="0" w:color="auto"/>
            </w:tcBorders>
            <w:vAlign w:val="bottom"/>
          </w:tcPr>
          <w:p w:rsidR="00851A5F" w:rsidRPr="00717C12" w:rsidRDefault="00B51B7D" w:rsidP="00851A5F">
            <w:pPr>
              <w:spacing w:line="265" w:lineRule="exact"/>
              <w:jc w:val="right"/>
              <w:rPr>
                <w:sz w:val="24"/>
                <w:szCs w:val="24"/>
              </w:rPr>
            </w:pPr>
            <w:r>
              <w:rPr>
                <w:sz w:val="24"/>
                <w:szCs w:val="24"/>
              </w:rPr>
              <w:t>2.0</w:t>
            </w:r>
            <w:r w:rsidR="00851A5F">
              <w:rPr>
                <w:sz w:val="24"/>
                <w:szCs w:val="24"/>
              </w:rPr>
              <w:t>00</w:t>
            </w:r>
          </w:p>
        </w:tc>
        <w:tc>
          <w:tcPr>
            <w:tcW w:w="30" w:type="dxa"/>
            <w:vAlign w:val="bottom"/>
          </w:tcPr>
          <w:p w:rsidR="00851A5F" w:rsidRDefault="00851A5F" w:rsidP="00851A5F">
            <w:pPr>
              <w:rPr>
                <w:sz w:val="1"/>
                <w:szCs w:val="1"/>
              </w:rPr>
            </w:pPr>
          </w:p>
        </w:tc>
      </w:tr>
      <w:tr w:rsidR="00851A5F" w:rsidTr="003409D0">
        <w:trPr>
          <w:trHeight w:val="266"/>
        </w:trPr>
        <w:tc>
          <w:tcPr>
            <w:tcW w:w="800" w:type="dxa"/>
            <w:tcBorders>
              <w:left w:val="single" w:sz="8" w:space="0" w:color="auto"/>
              <w:bottom w:val="single" w:sz="8" w:space="0" w:color="auto"/>
              <w:right w:val="single" w:sz="8" w:space="0" w:color="auto"/>
            </w:tcBorders>
            <w:vAlign w:val="bottom"/>
          </w:tcPr>
          <w:p w:rsidR="00851A5F" w:rsidRDefault="00851A5F" w:rsidP="00851A5F">
            <w:pPr>
              <w:spacing w:line="265" w:lineRule="exact"/>
              <w:jc w:val="center"/>
              <w:rPr>
                <w:sz w:val="20"/>
                <w:szCs w:val="20"/>
              </w:rPr>
            </w:pPr>
            <w:r>
              <w:rPr>
                <w:rFonts w:eastAsia="Times New Roman"/>
                <w:w w:val="99"/>
                <w:sz w:val="24"/>
                <w:szCs w:val="24"/>
              </w:rPr>
              <w:t>730</w:t>
            </w:r>
          </w:p>
        </w:tc>
        <w:tc>
          <w:tcPr>
            <w:tcW w:w="2740" w:type="dxa"/>
            <w:tcBorders>
              <w:bottom w:val="single" w:sz="8" w:space="0" w:color="auto"/>
              <w:right w:val="single" w:sz="8" w:space="0" w:color="auto"/>
            </w:tcBorders>
            <w:vAlign w:val="bottom"/>
          </w:tcPr>
          <w:p w:rsidR="00851A5F" w:rsidRDefault="00851A5F" w:rsidP="00851A5F">
            <w:pPr>
              <w:spacing w:line="265" w:lineRule="exact"/>
              <w:ind w:left="100"/>
              <w:rPr>
                <w:sz w:val="20"/>
                <w:szCs w:val="20"/>
              </w:rPr>
            </w:pPr>
            <w:r>
              <w:rPr>
                <w:rFonts w:eastAsia="Times New Roman"/>
                <w:sz w:val="24"/>
                <w:szCs w:val="24"/>
              </w:rPr>
              <w:t>Донације и трансфери</w:t>
            </w:r>
          </w:p>
        </w:tc>
        <w:tc>
          <w:tcPr>
            <w:tcW w:w="1460" w:type="dxa"/>
            <w:tcBorders>
              <w:bottom w:val="single" w:sz="8" w:space="0" w:color="auto"/>
              <w:right w:val="single" w:sz="8" w:space="0" w:color="auto"/>
            </w:tcBorders>
            <w:vAlign w:val="bottom"/>
          </w:tcPr>
          <w:p w:rsidR="00851A5F" w:rsidRPr="008744B7" w:rsidRDefault="005B5BAC" w:rsidP="00851A5F">
            <w:pPr>
              <w:spacing w:line="265" w:lineRule="exact"/>
              <w:jc w:val="right"/>
              <w:rPr>
                <w:sz w:val="24"/>
                <w:szCs w:val="24"/>
                <w:lang w:val="sr-Cyrl-RS"/>
              </w:rPr>
            </w:pPr>
            <w:r>
              <w:rPr>
                <w:sz w:val="24"/>
                <w:szCs w:val="24"/>
                <w:lang w:val="sr-Cyrl-RS"/>
              </w:rPr>
              <w:t>225</w:t>
            </w:r>
            <w:r w:rsidR="001E3660">
              <w:rPr>
                <w:sz w:val="24"/>
                <w:szCs w:val="24"/>
                <w:lang w:val="sr-Cyrl-RS"/>
              </w:rPr>
              <w:t>.000</w:t>
            </w:r>
          </w:p>
        </w:tc>
        <w:tc>
          <w:tcPr>
            <w:tcW w:w="1400" w:type="dxa"/>
            <w:tcBorders>
              <w:bottom w:val="single" w:sz="8" w:space="0" w:color="auto"/>
              <w:right w:val="single" w:sz="8" w:space="0" w:color="auto"/>
            </w:tcBorders>
            <w:vAlign w:val="bottom"/>
          </w:tcPr>
          <w:p w:rsidR="00851A5F" w:rsidRPr="008744B7" w:rsidRDefault="00B51B7D" w:rsidP="00851A5F">
            <w:pPr>
              <w:spacing w:line="265" w:lineRule="exact"/>
              <w:jc w:val="right"/>
              <w:rPr>
                <w:sz w:val="24"/>
                <w:szCs w:val="24"/>
                <w:lang w:val="sr-Cyrl-RS"/>
              </w:rPr>
            </w:pPr>
            <w:r>
              <w:rPr>
                <w:sz w:val="24"/>
                <w:szCs w:val="24"/>
                <w:lang w:val="sr-Cyrl-RS"/>
              </w:rPr>
              <w:t>225</w:t>
            </w:r>
            <w:r w:rsidR="001E3660">
              <w:rPr>
                <w:sz w:val="24"/>
                <w:szCs w:val="24"/>
                <w:lang w:val="sr-Cyrl-RS"/>
              </w:rPr>
              <w:t>.000</w:t>
            </w:r>
          </w:p>
        </w:tc>
        <w:tc>
          <w:tcPr>
            <w:tcW w:w="1420" w:type="dxa"/>
            <w:tcBorders>
              <w:bottom w:val="single" w:sz="8" w:space="0" w:color="auto"/>
              <w:right w:val="single" w:sz="8" w:space="0" w:color="auto"/>
            </w:tcBorders>
            <w:vAlign w:val="bottom"/>
          </w:tcPr>
          <w:p w:rsidR="00851A5F" w:rsidRPr="008744B7" w:rsidRDefault="00B51B7D" w:rsidP="00851A5F">
            <w:pPr>
              <w:spacing w:line="265" w:lineRule="exact"/>
              <w:jc w:val="right"/>
              <w:rPr>
                <w:sz w:val="24"/>
                <w:szCs w:val="24"/>
                <w:lang w:val="sr-Cyrl-RS"/>
              </w:rPr>
            </w:pPr>
            <w:r>
              <w:rPr>
                <w:sz w:val="24"/>
                <w:szCs w:val="24"/>
                <w:lang w:val="sr-Cyrl-RS"/>
              </w:rPr>
              <w:t>225</w:t>
            </w:r>
            <w:r w:rsidR="001E3660">
              <w:rPr>
                <w:sz w:val="24"/>
                <w:szCs w:val="24"/>
                <w:lang w:val="sr-Cyrl-RS"/>
              </w:rPr>
              <w:t>.000</w:t>
            </w:r>
          </w:p>
        </w:tc>
        <w:tc>
          <w:tcPr>
            <w:tcW w:w="1260" w:type="dxa"/>
            <w:tcBorders>
              <w:bottom w:val="single" w:sz="8" w:space="0" w:color="auto"/>
              <w:right w:val="single" w:sz="8" w:space="0" w:color="auto"/>
            </w:tcBorders>
            <w:vAlign w:val="bottom"/>
          </w:tcPr>
          <w:p w:rsidR="00851A5F" w:rsidRPr="008744B7" w:rsidRDefault="00B51B7D" w:rsidP="00851A5F">
            <w:pPr>
              <w:spacing w:line="265" w:lineRule="exact"/>
              <w:jc w:val="right"/>
              <w:rPr>
                <w:sz w:val="24"/>
                <w:szCs w:val="24"/>
                <w:lang w:val="sr-Cyrl-RS"/>
              </w:rPr>
            </w:pPr>
            <w:r>
              <w:rPr>
                <w:sz w:val="24"/>
                <w:szCs w:val="24"/>
                <w:lang w:val="sr-Cyrl-RS"/>
              </w:rPr>
              <w:t>225</w:t>
            </w:r>
            <w:r w:rsidR="001E3660">
              <w:rPr>
                <w:sz w:val="24"/>
                <w:szCs w:val="24"/>
                <w:lang w:val="sr-Cyrl-RS"/>
              </w:rPr>
              <w:t>.000</w:t>
            </w:r>
          </w:p>
        </w:tc>
        <w:tc>
          <w:tcPr>
            <w:tcW w:w="30" w:type="dxa"/>
            <w:vAlign w:val="bottom"/>
          </w:tcPr>
          <w:p w:rsidR="00851A5F" w:rsidRDefault="00851A5F" w:rsidP="00851A5F">
            <w:pPr>
              <w:rPr>
                <w:sz w:val="1"/>
                <w:szCs w:val="1"/>
              </w:rPr>
            </w:pPr>
          </w:p>
        </w:tc>
      </w:tr>
      <w:tr w:rsidR="00851A5F" w:rsidTr="003409D0">
        <w:trPr>
          <w:trHeight w:val="267"/>
        </w:trPr>
        <w:tc>
          <w:tcPr>
            <w:tcW w:w="800" w:type="dxa"/>
            <w:tcBorders>
              <w:left w:val="single" w:sz="8" w:space="0" w:color="auto"/>
              <w:bottom w:val="single" w:sz="8" w:space="0" w:color="auto"/>
              <w:right w:val="single" w:sz="8" w:space="0" w:color="auto"/>
            </w:tcBorders>
            <w:vAlign w:val="bottom"/>
          </w:tcPr>
          <w:p w:rsidR="00851A5F" w:rsidRDefault="00851A5F" w:rsidP="00851A5F">
            <w:pPr>
              <w:spacing w:line="267" w:lineRule="exact"/>
              <w:jc w:val="center"/>
              <w:rPr>
                <w:sz w:val="20"/>
                <w:szCs w:val="20"/>
              </w:rPr>
            </w:pPr>
            <w:r>
              <w:rPr>
                <w:rFonts w:eastAsia="Times New Roman"/>
                <w:w w:val="99"/>
                <w:sz w:val="24"/>
                <w:szCs w:val="24"/>
              </w:rPr>
              <w:t>741</w:t>
            </w:r>
          </w:p>
        </w:tc>
        <w:tc>
          <w:tcPr>
            <w:tcW w:w="2740" w:type="dxa"/>
            <w:tcBorders>
              <w:bottom w:val="single" w:sz="8" w:space="0" w:color="auto"/>
              <w:right w:val="single" w:sz="8" w:space="0" w:color="auto"/>
            </w:tcBorders>
            <w:vAlign w:val="bottom"/>
          </w:tcPr>
          <w:p w:rsidR="00851A5F" w:rsidRDefault="00851A5F" w:rsidP="00851A5F">
            <w:pPr>
              <w:spacing w:line="267" w:lineRule="exact"/>
              <w:ind w:left="100"/>
              <w:rPr>
                <w:sz w:val="20"/>
                <w:szCs w:val="20"/>
              </w:rPr>
            </w:pPr>
            <w:r>
              <w:rPr>
                <w:rFonts w:eastAsia="Times New Roman"/>
                <w:sz w:val="24"/>
                <w:szCs w:val="24"/>
              </w:rPr>
              <w:t>Приходи од имовине</w:t>
            </w:r>
          </w:p>
        </w:tc>
        <w:tc>
          <w:tcPr>
            <w:tcW w:w="146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2.3</w:t>
            </w:r>
            <w:r w:rsidR="00851A5F">
              <w:rPr>
                <w:sz w:val="24"/>
                <w:szCs w:val="24"/>
                <w:lang w:val="sr-Cyrl-RS"/>
              </w:rPr>
              <w:t>00</w:t>
            </w:r>
          </w:p>
        </w:tc>
        <w:tc>
          <w:tcPr>
            <w:tcW w:w="140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2.3</w:t>
            </w:r>
            <w:r w:rsidR="00851A5F">
              <w:rPr>
                <w:sz w:val="24"/>
                <w:szCs w:val="24"/>
                <w:lang w:val="sr-Cyrl-RS"/>
              </w:rPr>
              <w:t>00</w:t>
            </w:r>
          </w:p>
        </w:tc>
        <w:tc>
          <w:tcPr>
            <w:tcW w:w="142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2.3</w:t>
            </w:r>
            <w:r w:rsidR="00851A5F">
              <w:rPr>
                <w:sz w:val="24"/>
                <w:szCs w:val="24"/>
                <w:lang w:val="sr-Cyrl-RS"/>
              </w:rPr>
              <w:t>00</w:t>
            </w:r>
          </w:p>
        </w:tc>
        <w:tc>
          <w:tcPr>
            <w:tcW w:w="1260" w:type="dxa"/>
            <w:tcBorders>
              <w:bottom w:val="single" w:sz="8" w:space="0" w:color="auto"/>
              <w:right w:val="single" w:sz="8" w:space="0" w:color="auto"/>
            </w:tcBorders>
            <w:vAlign w:val="bottom"/>
          </w:tcPr>
          <w:p w:rsidR="00851A5F" w:rsidRPr="008744B7" w:rsidRDefault="00062C75" w:rsidP="00851A5F">
            <w:pPr>
              <w:spacing w:line="267" w:lineRule="exact"/>
              <w:jc w:val="right"/>
              <w:rPr>
                <w:sz w:val="24"/>
                <w:szCs w:val="24"/>
                <w:lang w:val="sr-Cyrl-RS"/>
              </w:rPr>
            </w:pPr>
            <w:r>
              <w:rPr>
                <w:sz w:val="24"/>
                <w:szCs w:val="24"/>
                <w:lang w:val="sr-Cyrl-RS"/>
              </w:rPr>
              <w:t>2.3</w:t>
            </w:r>
            <w:r w:rsidR="00851A5F">
              <w:rPr>
                <w:sz w:val="24"/>
                <w:szCs w:val="24"/>
                <w:lang w:val="sr-Cyrl-RS"/>
              </w:rPr>
              <w:t>00</w:t>
            </w:r>
          </w:p>
        </w:tc>
        <w:tc>
          <w:tcPr>
            <w:tcW w:w="30" w:type="dxa"/>
            <w:vAlign w:val="bottom"/>
          </w:tcPr>
          <w:p w:rsidR="00851A5F" w:rsidRDefault="00851A5F" w:rsidP="00851A5F">
            <w:pPr>
              <w:rPr>
                <w:sz w:val="1"/>
                <w:szCs w:val="1"/>
              </w:rPr>
            </w:pPr>
          </w:p>
        </w:tc>
      </w:tr>
      <w:tr w:rsidR="00851A5F" w:rsidTr="003409D0">
        <w:trPr>
          <w:trHeight w:val="247"/>
        </w:trPr>
        <w:tc>
          <w:tcPr>
            <w:tcW w:w="800" w:type="dxa"/>
            <w:vMerge w:val="restart"/>
            <w:tcBorders>
              <w:left w:val="single" w:sz="8" w:space="0" w:color="auto"/>
              <w:right w:val="single" w:sz="8" w:space="0" w:color="auto"/>
            </w:tcBorders>
            <w:vAlign w:val="bottom"/>
          </w:tcPr>
          <w:p w:rsidR="00851A5F" w:rsidRDefault="00851A5F" w:rsidP="00851A5F">
            <w:pPr>
              <w:jc w:val="center"/>
              <w:rPr>
                <w:sz w:val="20"/>
                <w:szCs w:val="20"/>
              </w:rPr>
            </w:pPr>
            <w:r>
              <w:rPr>
                <w:rFonts w:eastAsia="Times New Roman"/>
                <w:w w:val="99"/>
                <w:sz w:val="24"/>
                <w:szCs w:val="24"/>
              </w:rPr>
              <w:t>742</w:t>
            </w:r>
          </w:p>
        </w:tc>
        <w:tc>
          <w:tcPr>
            <w:tcW w:w="2740" w:type="dxa"/>
            <w:tcBorders>
              <w:right w:val="single" w:sz="8" w:space="0" w:color="auto"/>
            </w:tcBorders>
            <w:vAlign w:val="bottom"/>
          </w:tcPr>
          <w:p w:rsidR="00851A5F" w:rsidRDefault="00851A5F" w:rsidP="00851A5F">
            <w:pPr>
              <w:spacing w:line="247" w:lineRule="exact"/>
              <w:ind w:left="100"/>
              <w:rPr>
                <w:sz w:val="20"/>
                <w:szCs w:val="20"/>
              </w:rPr>
            </w:pPr>
            <w:r>
              <w:rPr>
                <w:rFonts w:eastAsia="Times New Roman"/>
                <w:sz w:val="24"/>
                <w:szCs w:val="24"/>
              </w:rPr>
              <w:t>Приходи од продаје</w:t>
            </w:r>
          </w:p>
        </w:tc>
        <w:tc>
          <w:tcPr>
            <w:tcW w:w="1460" w:type="dxa"/>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8.5</w:t>
            </w:r>
            <w:r w:rsidR="00851A5F">
              <w:rPr>
                <w:sz w:val="24"/>
                <w:szCs w:val="24"/>
                <w:lang w:val="sr-Cyrl-RS"/>
              </w:rPr>
              <w:t>00</w:t>
            </w:r>
          </w:p>
        </w:tc>
        <w:tc>
          <w:tcPr>
            <w:tcW w:w="1400" w:type="dxa"/>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8.5</w:t>
            </w:r>
            <w:r w:rsidR="00851A5F">
              <w:rPr>
                <w:sz w:val="24"/>
                <w:szCs w:val="24"/>
                <w:lang w:val="sr-Cyrl-RS"/>
              </w:rPr>
              <w:t>00</w:t>
            </w:r>
          </w:p>
        </w:tc>
        <w:tc>
          <w:tcPr>
            <w:tcW w:w="1420" w:type="dxa"/>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8.5</w:t>
            </w:r>
            <w:r w:rsidR="00851A5F">
              <w:rPr>
                <w:sz w:val="24"/>
                <w:szCs w:val="24"/>
                <w:lang w:val="sr-Cyrl-RS"/>
              </w:rPr>
              <w:t>00</w:t>
            </w:r>
          </w:p>
        </w:tc>
        <w:tc>
          <w:tcPr>
            <w:tcW w:w="1260" w:type="dxa"/>
            <w:tcBorders>
              <w:right w:val="single" w:sz="8" w:space="0" w:color="auto"/>
            </w:tcBorders>
            <w:vAlign w:val="bottom"/>
          </w:tcPr>
          <w:p w:rsidR="00851A5F" w:rsidRPr="008744B7" w:rsidRDefault="00062C75" w:rsidP="00851A5F">
            <w:pPr>
              <w:jc w:val="right"/>
              <w:rPr>
                <w:sz w:val="24"/>
                <w:szCs w:val="24"/>
                <w:lang w:val="sr-Cyrl-RS"/>
              </w:rPr>
            </w:pPr>
            <w:r>
              <w:rPr>
                <w:sz w:val="24"/>
                <w:szCs w:val="24"/>
                <w:lang w:val="sr-Cyrl-RS"/>
              </w:rPr>
              <w:t>8.5</w:t>
            </w:r>
            <w:r w:rsidR="00851A5F">
              <w:rPr>
                <w:sz w:val="24"/>
                <w:szCs w:val="24"/>
                <w:lang w:val="sr-Cyrl-RS"/>
              </w:rPr>
              <w:t>00</w:t>
            </w:r>
          </w:p>
        </w:tc>
        <w:tc>
          <w:tcPr>
            <w:tcW w:w="30" w:type="dxa"/>
            <w:vAlign w:val="bottom"/>
          </w:tcPr>
          <w:p w:rsidR="00851A5F" w:rsidRDefault="00851A5F" w:rsidP="00851A5F">
            <w:pPr>
              <w:rPr>
                <w:sz w:val="1"/>
                <w:szCs w:val="1"/>
              </w:rPr>
            </w:pPr>
          </w:p>
        </w:tc>
      </w:tr>
      <w:tr w:rsidR="00851A5F" w:rsidTr="0030416D">
        <w:trPr>
          <w:trHeight w:val="174"/>
        </w:trPr>
        <w:tc>
          <w:tcPr>
            <w:tcW w:w="800" w:type="dxa"/>
            <w:vMerge/>
            <w:tcBorders>
              <w:left w:val="single" w:sz="8" w:space="0" w:color="auto"/>
              <w:right w:val="single" w:sz="8" w:space="0" w:color="auto"/>
            </w:tcBorders>
            <w:vAlign w:val="bottom"/>
          </w:tcPr>
          <w:p w:rsidR="00851A5F" w:rsidRDefault="00851A5F" w:rsidP="00851A5F">
            <w:pPr>
              <w:rPr>
                <w:sz w:val="15"/>
                <w:szCs w:val="15"/>
              </w:rPr>
            </w:pPr>
          </w:p>
        </w:tc>
        <w:tc>
          <w:tcPr>
            <w:tcW w:w="2740" w:type="dxa"/>
            <w:vMerge w:val="restart"/>
            <w:tcBorders>
              <w:right w:val="single" w:sz="8" w:space="0" w:color="auto"/>
            </w:tcBorders>
            <w:vAlign w:val="bottom"/>
          </w:tcPr>
          <w:p w:rsidR="00851A5F" w:rsidRDefault="00851A5F" w:rsidP="00851A5F">
            <w:pPr>
              <w:ind w:left="100"/>
              <w:rPr>
                <w:sz w:val="20"/>
                <w:szCs w:val="20"/>
              </w:rPr>
            </w:pPr>
            <w:r>
              <w:rPr>
                <w:rFonts w:eastAsia="Times New Roman"/>
                <w:sz w:val="24"/>
                <w:szCs w:val="24"/>
              </w:rPr>
              <w:t>добара и услуга</w:t>
            </w:r>
          </w:p>
        </w:tc>
        <w:tc>
          <w:tcPr>
            <w:tcW w:w="1460" w:type="dxa"/>
            <w:vMerge w:val="restart"/>
            <w:tcBorders>
              <w:right w:val="single" w:sz="8" w:space="0" w:color="auto"/>
            </w:tcBorders>
            <w:vAlign w:val="bottom"/>
          </w:tcPr>
          <w:p w:rsidR="00851A5F" w:rsidRPr="00A7441D" w:rsidRDefault="00851A5F" w:rsidP="00851A5F">
            <w:pPr>
              <w:jc w:val="right"/>
              <w:rPr>
                <w:sz w:val="24"/>
                <w:szCs w:val="24"/>
              </w:rPr>
            </w:pPr>
          </w:p>
        </w:tc>
        <w:tc>
          <w:tcPr>
            <w:tcW w:w="1400" w:type="dxa"/>
            <w:vMerge w:val="restart"/>
            <w:tcBorders>
              <w:right w:val="single" w:sz="8" w:space="0" w:color="auto"/>
            </w:tcBorders>
            <w:vAlign w:val="bottom"/>
          </w:tcPr>
          <w:p w:rsidR="00851A5F" w:rsidRPr="00A7441D" w:rsidRDefault="00851A5F" w:rsidP="00851A5F">
            <w:pPr>
              <w:jc w:val="right"/>
              <w:rPr>
                <w:sz w:val="24"/>
                <w:szCs w:val="24"/>
              </w:rPr>
            </w:pPr>
          </w:p>
        </w:tc>
        <w:tc>
          <w:tcPr>
            <w:tcW w:w="1420" w:type="dxa"/>
            <w:vMerge w:val="restart"/>
            <w:tcBorders>
              <w:right w:val="single" w:sz="8" w:space="0" w:color="auto"/>
            </w:tcBorders>
            <w:vAlign w:val="bottom"/>
          </w:tcPr>
          <w:p w:rsidR="00851A5F" w:rsidRPr="00A7441D" w:rsidRDefault="00851A5F" w:rsidP="00851A5F">
            <w:pPr>
              <w:jc w:val="right"/>
              <w:rPr>
                <w:sz w:val="24"/>
                <w:szCs w:val="24"/>
              </w:rPr>
            </w:pPr>
          </w:p>
        </w:tc>
        <w:tc>
          <w:tcPr>
            <w:tcW w:w="1260" w:type="dxa"/>
            <w:vMerge w:val="restart"/>
            <w:tcBorders>
              <w:right w:val="single" w:sz="8" w:space="0" w:color="auto"/>
            </w:tcBorders>
            <w:vAlign w:val="bottom"/>
          </w:tcPr>
          <w:p w:rsidR="00851A5F" w:rsidRPr="00A7441D"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121"/>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10"/>
                <w:szCs w:val="10"/>
              </w:rPr>
            </w:pPr>
          </w:p>
        </w:tc>
        <w:tc>
          <w:tcPr>
            <w:tcW w:w="2740" w:type="dxa"/>
            <w:vMerge/>
            <w:tcBorders>
              <w:bottom w:val="single" w:sz="8" w:space="0" w:color="auto"/>
              <w:right w:val="single" w:sz="8" w:space="0" w:color="auto"/>
            </w:tcBorders>
            <w:vAlign w:val="bottom"/>
          </w:tcPr>
          <w:p w:rsidR="00851A5F" w:rsidRDefault="00851A5F" w:rsidP="00851A5F">
            <w:pPr>
              <w:rPr>
                <w:sz w:val="10"/>
                <w:szCs w:val="10"/>
              </w:rPr>
            </w:pPr>
          </w:p>
        </w:tc>
        <w:tc>
          <w:tcPr>
            <w:tcW w:w="1460" w:type="dxa"/>
            <w:vMerge/>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400" w:type="dxa"/>
            <w:vMerge/>
            <w:tcBorders>
              <w:bottom w:val="single" w:sz="8" w:space="0" w:color="auto"/>
              <w:right w:val="single" w:sz="8" w:space="0" w:color="auto"/>
            </w:tcBorders>
            <w:vAlign w:val="bottom"/>
          </w:tcPr>
          <w:p w:rsidR="00851A5F" w:rsidRPr="00EE32E3" w:rsidRDefault="00851A5F" w:rsidP="00851A5F">
            <w:pPr>
              <w:jc w:val="right"/>
              <w:rPr>
                <w:sz w:val="24"/>
                <w:szCs w:val="24"/>
              </w:rPr>
            </w:pPr>
          </w:p>
        </w:tc>
        <w:tc>
          <w:tcPr>
            <w:tcW w:w="1420" w:type="dxa"/>
            <w:vMerge/>
            <w:tcBorders>
              <w:bottom w:val="single" w:sz="8" w:space="0" w:color="auto"/>
              <w:right w:val="single" w:sz="8" w:space="0" w:color="auto"/>
            </w:tcBorders>
            <w:vAlign w:val="bottom"/>
          </w:tcPr>
          <w:p w:rsidR="00851A5F" w:rsidRPr="003343D4" w:rsidRDefault="00851A5F" w:rsidP="00851A5F">
            <w:pPr>
              <w:jc w:val="right"/>
              <w:rPr>
                <w:sz w:val="24"/>
                <w:szCs w:val="24"/>
              </w:rPr>
            </w:pPr>
          </w:p>
        </w:tc>
        <w:tc>
          <w:tcPr>
            <w:tcW w:w="1260" w:type="dxa"/>
            <w:vMerge/>
            <w:tcBorders>
              <w:bottom w:val="single" w:sz="8" w:space="0" w:color="auto"/>
              <w:right w:val="single" w:sz="8" w:space="0" w:color="auto"/>
            </w:tcBorders>
            <w:vAlign w:val="bottom"/>
          </w:tcPr>
          <w:p w:rsidR="00851A5F" w:rsidRPr="00AB1ADC"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247"/>
        </w:trPr>
        <w:tc>
          <w:tcPr>
            <w:tcW w:w="800" w:type="dxa"/>
            <w:vMerge w:val="restart"/>
            <w:tcBorders>
              <w:left w:val="single" w:sz="8" w:space="0" w:color="auto"/>
              <w:right w:val="single" w:sz="8" w:space="0" w:color="auto"/>
            </w:tcBorders>
            <w:vAlign w:val="bottom"/>
          </w:tcPr>
          <w:p w:rsidR="00851A5F" w:rsidRDefault="00851A5F" w:rsidP="00851A5F">
            <w:pPr>
              <w:jc w:val="center"/>
              <w:rPr>
                <w:sz w:val="20"/>
                <w:szCs w:val="20"/>
              </w:rPr>
            </w:pPr>
            <w:r>
              <w:rPr>
                <w:rFonts w:eastAsia="Times New Roman"/>
                <w:w w:val="99"/>
                <w:sz w:val="24"/>
                <w:szCs w:val="24"/>
              </w:rPr>
              <w:t>743</w:t>
            </w:r>
          </w:p>
        </w:tc>
        <w:tc>
          <w:tcPr>
            <w:tcW w:w="2740" w:type="dxa"/>
            <w:tcBorders>
              <w:right w:val="single" w:sz="8" w:space="0" w:color="auto"/>
            </w:tcBorders>
            <w:vAlign w:val="bottom"/>
          </w:tcPr>
          <w:p w:rsidR="00851A5F" w:rsidRDefault="00851A5F" w:rsidP="00851A5F">
            <w:pPr>
              <w:spacing w:line="247" w:lineRule="exact"/>
              <w:ind w:left="100"/>
              <w:rPr>
                <w:sz w:val="20"/>
                <w:szCs w:val="20"/>
              </w:rPr>
            </w:pPr>
            <w:r>
              <w:rPr>
                <w:rFonts w:eastAsia="Times New Roman"/>
                <w:sz w:val="24"/>
                <w:szCs w:val="24"/>
              </w:rPr>
              <w:t>Новчане казне и одузета</w:t>
            </w:r>
          </w:p>
        </w:tc>
        <w:tc>
          <w:tcPr>
            <w:tcW w:w="1460" w:type="dxa"/>
            <w:tcBorders>
              <w:right w:val="single" w:sz="8" w:space="0" w:color="auto"/>
            </w:tcBorders>
            <w:vAlign w:val="bottom"/>
          </w:tcPr>
          <w:p w:rsidR="00851A5F" w:rsidRPr="00851A5F" w:rsidRDefault="00B51B7D" w:rsidP="00851A5F">
            <w:pPr>
              <w:jc w:val="right"/>
              <w:rPr>
                <w:sz w:val="24"/>
                <w:szCs w:val="24"/>
                <w:lang w:val="sr-Cyrl-RS"/>
              </w:rPr>
            </w:pPr>
            <w:r>
              <w:rPr>
                <w:sz w:val="24"/>
                <w:szCs w:val="24"/>
                <w:lang w:val="sr-Cyrl-RS"/>
              </w:rPr>
              <w:t>4.000</w:t>
            </w:r>
          </w:p>
        </w:tc>
        <w:tc>
          <w:tcPr>
            <w:tcW w:w="1400" w:type="dxa"/>
            <w:tcBorders>
              <w:right w:val="single" w:sz="8" w:space="0" w:color="auto"/>
            </w:tcBorders>
            <w:vAlign w:val="bottom"/>
          </w:tcPr>
          <w:p w:rsidR="00851A5F" w:rsidRPr="00851A5F" w:rsidRDefault="003C13A3" w:rsidP="00851A5F">
            <w:pPr>
              <w:jc w:val="right"/>
              <w:rPr>
                <w:sz w:val="24"/>
                <w:szCs w:val="24"/>
                <w:lang w:val="sr-Cyrl-RS"/>
              </w:rPr>
            </w:pPr>
            <w:r>
              <w:rPr>
                <w:sz w:val="24"/>
                <w:szCs w:val="24"/>
                <w:lang w:val="sr-Cyrl-RS"/>
              </w:rPr>
              <w:t>4.000</w:t>
            </w:r>
          </w:p>
        </w:tc>
        <w:tc>
          <w:tcPr>
            <w:tcW w:w="1420" w:type="dxa"/>
            <w:tcBorders>
              <w:right w:val="single" w:sz="8" w:space="0" w:color="auto"/>
            </w:tcBorders>
            <w:vAlign w:val="bottom"/>
          </w:tcPr>
          <w:p w:rsidR="00851A5F" w:rsidRPr="00851A5F" w:rsidRDefault="003C13A3" w:rsidP="00851A5F">
            <w:pPr>
              <w:jc w:val="right"/>
              <w:rPr>
                <w:sz w:val="24"/>
                <w:szCs w:val="24"/>
                <w:lang w:val="sr-Cyrl-RS"/>
              </w:rPr>
            </w:pPr>
            <w:r>
              <w:rPr>
                <w:sz w:val="24"/>
                <w:szCs w:val="24"/>
                <w:lang w:val="sr-Cyrl-RS"/>
              </w:rPr>
              <w:t>4.000</w:t>
            </w:r>
          </w:p>
        </w:tc>
        <w:tc>
          <w:tcPr>
            <w:tcW w:w="1260" w:type="dxa"/>
            <w:tcBorders>
              <w:right w:val="single" w:sz="8" w:space="0" w:color="auto"/>
            </w:tcBorders>
            <w:vAlign w:val="bottom"/>
          </w:tcPr>
          <w:p w:rsidR="00851A5F" w:rsidRPr="00851A5F" w:rsidRDefault="003C13A3" w:rsidP="00851A5F">
            <w:pPr>
              <w:jc w:val="right"/>
              <w:rPr>
                <w:sz w:val="24"/>
                <w:szCs w:val="24"/>
                <w:lang w:val="sr-Cyrl-RS"/>
              </w:rPr>
            </w:pPr>
            <w:r>
              <w:rPr>
                <w:sz w:val="24"/>
                <w:szCs w:val="24"/>
                <w:lang w:val="sr-Cyrl-RS"/>
              </w:rPr>
              <w:t>4.000</w:t>
            </w:r>
          </w:p>
        </w:tc>
        <w:tc>
          <w:tcPr>
            <w:tcW w:w="30" w:type="dxa"/>
            <w:vAlign w:val="bottom"/>
          </w:tcPr>
          <w:p w:rsidR="00851A5F" w:rsidRDefault="00851A5F" w:rsidP="00851A5F">
            <w:pPr>
              <w:rPr>
                <w:sz w:val="1"/>
                <w:szCs w:val="1"/>
              </w:rPr>
            </w:pPr>
          </w:p>
        </w:tc>
      </w:tr>
      <w:tr w:rsidR="00851A5F" w:rsidTr="0030416D">
        <w:trPr>
          <w:trHeight w:val="174"/>
        </w:trPr>
        <w:tc>
          <w:tcPr>
            <w:tcW w:w="800" w:type="dxa"/>
            <w:vMerge/>
            <w:tcBorders>
              <w:left w:val="single" w:sz="8" w:space="0" w:color="auto"/>
              <w:right w:val="single" w:sz="8" w:space="0" w:color="auto"/>
            </w:tcBorders>
            <w:vAlign w:val="bottom"/>
          </w:tcPr>
          <w:p w:rsidR="00851A5F" w:rsidRDefault="00851A5F" w:rsidP="00851A5F">
            <w:pPr>
              <w:rPr>
                <w:sz w:val="15"/>
                <w:szCs w:val="15"/>
              </w:rPr>
            </w:pPr>
          </w:p>
        </w:tc>
        <w:tc>
          <w:tcPr>
            <w:tcW w:w="2740" w:type="dxa"/>
            <w:vMerge w:val="restart"/>
            <w:tcBorders>
              <w:right w:val="single" w:sz="8" w:space="0" w:color="auto"/>
            </w:tcBorders>
            <w:vAlign w:val="bottom"/>
          </w:tcPr>
          <w:p w:rsidR="00851A5F" w:rsidRDefault="00851A5F" w:rsidP="00851A5F">
            <w:pPr>
              <w:ind w:left="100"/>
              <w:rPr>
                <w:sz w:val="20"/>
                <w:szCs w:val="20"/>
              </w:rPr>
            </w:pPr>
            <w:r>
              <w:rPr>
                <w:rFonts w:eastAsia="Times New Roman"/>
                <w:sz w:val="24"/>
                <w:szCs w:val="24"/>
              </w:rPr>
              <w:t>имовинска корист</w:t>
            </w:r>
          </w:p>
        </w:tc>
        <w:tc>
          <w:tcPr>
            <w:tcW w:w="1460" w:type="dxa"/>
            <w:vMerge w:val="restart"/>
            <w:tcBorders>
              <w:right w:val="single" w:sz="8" w:space="0" w:color="auto"/>
            </w:tcBorders>
            <w:vAlign w:val="bottom"/>
          </w:tcPr>
          <w:p w:rsidR="00851A5F" w:rsidRPr="00A7441D" w:rsidRDefault="00851A5F" w:rsidP="00851A5F">
            <w:pPr>
              <w:jc w:val="right"/>
              <w:rPr>
                <w:sz w:val="24"/>
                <w:szCs w:val="24"/>
              </w:rPr>
            </w:pPr>
          </w:p>
        </w:tc>
        <w:tc>
          <w:tcPr>
            <w:tcW w:w="1400" w:type="dxa"/>
            <w:vMerge w:val="restart"/>
            <w:tcBorders>
              <w:right w:val="single" w:sz="8" w:space="0" w:color="auto"/>
            </w:tcBorders>
            <w:vAlign w:val="bottom"/>
          </w:tcPr>
          <w:p w:rsidR="00851A5F" w:rsidRPr="00A7441D" w:rsidRDefault="00851A5F" w:rsidP="00851A5F">
            <w:pPr>
              <w:jc w:val="right"/>
              <w:rPr>
                <w:sz w:val="24"/>
                <w:szCs w:val="24"/>
              </w:rPr>
            </w:pPr>
          </w:p>
        </w:tc>
        <w:tc>
          <w:tcPr>
            <w:tcW w:w="1420" w:type="dxa"/>
            <w:vMerge w:val="restart"/>
            <w:tcBorders>
              <w:right w:val="single" w:sz="8" w:space="0" w:color="auto"/>
            </w:tcBorders>
            <w:vAlign w:val="bottom"/>
          </w:tcPr>
          <w:p w:rsidR="00851A5F" w:rsidRPr="00A7441D" w:rsidRDefault="00851A5F" w:rsidP="00851A5F">
            <w:pPr>
              <w:jc w:val="right"/>
              <w:rPr>
                <w:sz w:val="24"/>
                <w:szCs w:val="24"/>
              </w:rPr>
            </w:pPr>
          </w:p>
        </w:tc>
        <w:tc>
          <w:tcPr>
            <w:tcW w:w="1260" w:type="dxa"/>
            <w:vMerge w:val="restart"/>
            <w:tcBorders>
              <w:right w:val="single" w:sz="8" w:space="0" w:color="auto"/>
            </w:tcBorders>
            <w:vAlign w:val="bottom"/>
          </w:tcPr>
          <w:p w:rsidR="00851A5F" w:rsidRPr="00A7441D"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121"/>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10"/>
                <w:szCs w:val="10"/>
              </w:rPr>
            </w:pPr>
          </w:p>
        </w:tc>
        <w:tc>
          <w:tcPr>
            <w:tcW w:w="2740" w:type="dxa"/>
            <w:vMerge/>
            <w:tcBorders>
              <w:bottom w:val="single" w:sz="8" w:space="0" w:color="auto"/>
              <w:right w:val="single" w:sz="8" w:space="0" w:color="auto"/>
            </w:tcBorders>
            <w:vAlign w:val="bottom"/>
          </w:tcPr>
          <w:p w:rsidR="00851A5F" w:rsidRDefault="00851A5F" w:rsidP="00851A5F">
            <w:pPr>
              <w:rPr>
                <w:sz w:val="10"/>
                <w:szCs w:val="10"/>
              </w:rPr>
            </w:pPr>
          </w:p>
        </w:tc>
        <w:tc>
          <w:tcPr>
            <w:tcW w:w="1460" w:type="dxa"/>
            <w:vMerge/>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400" w:type="dxa"/>
            <w:vMerge/>
            <w:tcBorders>
              <w:bottom w:val="single" w:sz="8" w:space="0" w:color="auto"/>
              <w:right w:val="single" w:sz="8" w:space="0" w:color="auto"/>
            </w:tcBorders>
            <w:vAlign w:val="bottom"/>
          </w:tcPr>
          <w:p w:rsidR="00851A5F" w:rsidRPr="00EE32E3" w:rsidRDefault="00851A5F" w:rsidP="00851A5F">
            <w:pPr>
              <w:jc w:val="right"/>
              <w:rPr>
                <w:sz w:val="24"/>
                <w:szCs w:val="24"/>
              </w:rPr>
            </w:pPr>
          </w:p>
        </w:tc>
        <w:tc>
          <w:tcPr>
            <w:tcW w:w="1420" w:type="dxa"/>
            <w:vMerge/>
            <w:tcBorders>
              <w:bottom w:val="single" w:sz="8" w:space="0" w:color="auto"/>
              <w:right w:val="single" w:sz="8" w:space="0" w:color="auto"/>
            </w:tcBorders>
            <w:vAlign w:val="bottom"/>
          </w:tcPr>
          <w:p w:rsidR="00851A5F" w:rsidRPr="003343D4" w:rsidRDefault="00851A5F" w:rsidP="00851A5F">
            <w:pPr>
              <w:jc w:val="right"/>
              <w:rPr>
                <w:sz w:val="24"/>
                <w:szCs w:val="24"/>
              </w:rPr>
            </w:pPr>
          </w:p>
        </w:tc>
        <w:tc>
          <w:tcPr>
            <w:tcW w:w="1260" w:type="dxa"/>
            <w:vMerge/>
            <w:tcBorders>
              <w:bottom w:val="single" w:sz="8" w:space="0" w:color="auto"/>
              <w:right w:val="single" w:sz="8" w:space="0" w:color="auto"/>
            </w:tcBorders>
            <w:vAlign w:val="bottom"/>
          </w:tcPr>
          <w:p w:rsidR="00851A5F" w:rsidRPr="00AB1ADC"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248"/>
        </w:trPr>
        <w:tc>
          <w:tcPr>
            <w:tcW w:w="800" w:type="dxa"/>
            <w:tcBorders>
              <w:left w:val="single" w:sz="8" w:space="0" w:color="auto"/>
              <w:right w:val="single" w:sz="8" w:space="0" w:color="auto"/>
            </w:tcBorders>
            <w:vAlign w:val="bottom"/>
          </w:tcPr>
          <w:p w:rsidR="00851A5F" w:rsidRDefault="00851A5F" w:rsidP="00851A5F">
            <w:pPr>
              <w:rPr>
                <w:sz w:val="21"/>
                <w:szCs w:val="21"/>
              </w:rPr>
            </w:pPr>
          </w:p>
        </w:tc>
        <w:tc>
          <w:tcPr>
            <w:tcW w:w="2740" w:type="dxa"/>
            <w:tcBorders>
              <w:right w:val="single" w:sz="8" w:space="0" w:color="auto"/>
            </w:tcBorders>
            <w:vAlign w:val="bottom"/>
          </w:tcPr>
          <w:p w:rsidR="00851A5F" w:rsidRDefault="00851A5F" w:rsidP="00851A5F">
            <w:pPr>
              <w:spacing w:line="248" w:lineRule="exact"/>
              <w:ind w:left="100"/>
              <w:rPr>
                <w:sz w:val="20"/>
                <w:szCs w:val="20"/>
              </w:rPr>
            </w:pPr>
            <w:r>
              <w:rPr>
                <w:rFonts w:eastAsia="Times New Roman"/>
                <w:sz w:val="24"/>
                <w:szCs w:val="24"/>
              </w:rPr>
              <w:t>Добровољни трансфери</w:t>
            </w:r>
          </w:p>
        </w:tc>
        <w:tc>
          <w:tcPr>
            <w:tcW w:w="1460" w:type="dxa"/>
            <w:tcBorders>
              <w:right w:val="single" w:sz="8" w:space="0" w:color="auto"/>
            </w:tcBorders>
            <w:vAlign w:val="bottom"/>
          </w:tcPr>
          <w:p w:rsidR="00851A5F" w:rsidRPr="00851A5F" w:rsidRDefault="00B51B7D" w:rsidP="00851A5F">
            <w:pPr>
              <w:jc w:val="right"/>
              <w:rPr>
                <w:sz w:val="24"/>
                <w:szCs w:val="24"/>
                <w:lang w:val="sr-Cyrl-RS"/>
              </w:rPr>
            </w:pPr>
            <w:r>
              <w:rPr>
                <w:sz w:val="24"/>
                <w:szCs w:val="24"/>
                <w:lang w:val="sr-Cyrl-RS"/>
              </w:rPr>
              <w:t>1.0</w:t>
            </w:r>
            <w:r w:rsidR="001F7A19">
              <w:rPr>
                <w:sz w:val="24"/>
                <w:szCs w:val="24"/>
                <w:lang w:val="sr-Cyrl-RS"/>
              </w:rPr>
              <w:t>00</w:t>
            </w:r>
          </w:p>
        </w:tc>
        <w:tc>
          <w:tcPr>
            <w:tcW w:w="1400" w:type="dxa"/>
            <w:tcBorders>
              <w:right w:val="single" w:sz="8" w:space="0" w:color="auto"/>
            </w:tcBorders>
            <w:vAlign w:val="bottom"/>
          </w:tcPr>
          <w:p w:rsidR="00851A5F" w:rsidRPr="00851A5F" w:rsidRDefault="003C13A3" w:rsidP="00851A5F">
            <w:pPr>
              <w:jc w:val="right"/>
              <w:rPr>
                <w:sz w:val="24"/>
                <w:szCs w:val="24"/>
                <w:lang w:val="sr-Cyrl-RS"/>
              </w:rPr>
            </w:pPr>
            <w:r>
              <w:rPr>
                <w:sz w:val="24"/>
                <w:szCs w:val="24"/>
                <w:lang w:val="sr-Cyrl-RS"/>
              </w:rPr>
              <w:t>1.0</w:t>
            </w:r>
            <w:r w:rsidR="001F7A19">
              <w:rPr>
                <w:sz w:val="24"/>
                <w:szCs w:val="24"/>
                <w:lang w:val="sr-Cyrl-RS"/>
              </w:rPr>
              <w:t>00</w:t>
            </w:r>
          </w:p>
        </w:tc>
        <w:tc>
          <w:tcPr>
            <w:tcW w:w="1420" w:type="dxa"/>
            <w:tcBorders>
              <w:right w:val="single" w:sz="8" w:space="0" w:color="auto"/>
            </w:tcBorders>
            <w:vAlign w:val="bottom"/>
          </w:tcPr>
          <w:p w:rsidR="00851A5F" w:rsidRPr="00851A5F" w:rsidRDefault="003C13A3" w:rsidP="00851A5F">
            <w:pPr>
              <w:jc w:val="right"/>
              <w:rPr>
                <w:sz w:val="24"/>
                <w:szCs w:val="24"/>
                <w:lang w:val="sr-Cyrl-RS"/>
              </w:rPr>
            </w:pPr>
            <w:r>
              <w:rPr>
                <w:sz w:val="24"/>
                <w:szCs w:val="24"/>
                <w:lang w:val="sr-Cyrl-RS"/>
              </w:rPr>
              <w:t>1.0</w:t>
            </w:r>
            <w:r w:rsidR="001F7A19">
              <w:rPr>
                <w:sz w:val="24"/>
                <w:szCs w:val="24"/>
                <w:lang w:val="sr-Cyrl-RS"/>
              </w:rPr>
              <w:t>00</w:t>
            </w:r>
          </w:p>
        </w:tc>
        <w:tc>
          <w:tcPr>
            <w:tcW w:w="1260" w:type="dxa"/>
            <w:tcBorders>
              <w:right w:val="single" w:sz="8" w:space="0" w:color="auto"/>
            </w:tcBorders>
            <w:vAlign w:val="bottom"/>
          </w:tcPr>
          <w:p w:rsidR="00851A5F" w:rsidRPr="00851A5F" w:rsidRDefault="003C13A3" w:rsidP="00851A5F">
            <w:pPr>
              <w:jc w:val="right"/>
              <w:rPr>
                <w:sz w:val="24"/>
                <w:szCs w:val="24"/>
                <w:lang w:val="sr-Cyrl-RS"/>
              </w:rPr>
            </w:pPr>
            <w:r>
              <w:rPr>
                <w:sz w:val="24"/>
                <w:szCs w:val="24"/>
                <w:lang w:val="sr-Cyrl-RS"/>
              </w:rPr>
              <w:t>1.0</w:t>
            </w:r>
            <w:r w:rsidR="001F7A19">
              <w:rPr>
                <w:sz w:val="24"/>
                <w:szCs w:val="24"/>
                <w:lang w:val="sr-Cyrl-RS"/>
              </w:rPr>
              <w:t>00</w:t>
            </w:r>
          </w:p>
        </w:tc>
        <w:tc>
          <w:tcPr>
            <w:tcW w:w="30" w:type="dxa"/>
            <w:vAlign w:val="bottom"/>
          </w:tcPr>
          <w:p w:rsidR="00851A5F" w:rsidRDefault="00851A5F" w:rsidP="00851A5F">
            <w:pPr>
              <w:rPr>
                <w:sz w:val="1"/>
                <w:szCs w:val="1"/>
              </w:rPr>
            </w:pPr>
          </w:p>
        </w:tc>
      </w:tr>
      <w:tr w:rsidR="00851A5F" w:rsidTr="0030416D">
        <w:trPr>
          <w:trHeight w:val="276"/>
        </w:trPr>
        <w:tc>
          <w:tcPr>
            <w:tcW w:w="800" w:type="dxa"/>
            <w:tcBorders>
              <w:left w:val="single" w:sz="8" w:space="0" w:color="auto"/>
              <w:right w:val="single" w:sz="8" w:space="0" w:color="auto"/>
            </w:tcBorders>
            <w:vAlign w:val="bottom"/>
          </w:tcPr>
          <w:p w:rsidR="00851A5F" w:rsidRDefault="00851A5F" w:rsidP="00851A5F">
            <w:pPr>
              <w:jc w:val="center"/>
              <w:rPr>
                <w:sz w:val="20"/>
                <w:szCs w:val="20"/>
              </w:rPr>
            </w:pPr>
            <w:r>
              <w:rPr>
                <w:rFonts w:eastAsia="Times New Roman"/>
                <w:w w:val="99"/>
                <w:sz w:val="24"/>
                <w:szCs w:val="24"/>
              </w:rPr>
              <w:t>744</w:t>
            </w:r>
          </w:p>
        </w:tc>
        <w:tc>
          <w:tcPr>
            <w:tcW w:w="2740" w:type="dxa"/>
            <w:tcBorders>
              <w:right w:val="single" w:sz="8" w:space="0" w:color="auto"/>
            </w:tcBorders>
            <w:vAlign w:val="bottom"/>
          </w:tcPr>
          <w:p w:rsidR="00851A5F" w:rsidRDefault="00851A5F" w:rsidP="00851A5F">
            <w:pPr>
              <w:ind w:left="100"/>
              <w:rPr>
                <w:sz w:val="20"/>
                <w:szCs w:val="20"/>
              </w:rPr>
            </w:pPr>
            <w:r>
              <w:rPr>
                <w:rFonts w:eastAsia="Times New Roman"/>
                <w:sz w:val="24"/>
                <w:szCs w:val="24"/>
              </w:rPr>
              <w:t>од физичких и правних</w:t>
            </w:r>
          </w:p>
        </w:tc>
        <w:tc>
          <w:tcPr>
            <w:tcW w:w="1460" w:type="dxa"/>
            <w:tcBorders>
              <w:right w:val="single" w:sz="8" w:space="0" w:color="auto"/>
            </w:tcBorders>
            <w:vAlign w:val="bottom"/>
          </w:tcPr>
          <w:p w:rsidR="00851A5F" w:rsidRPr="00A7441D" w:rsidRDefault="00851A5F" w:rsidP="00851A5F">
            <w:pPr>
              <w:jc w:val="right"/>
              <w:rPr>
                <w:sz w:val="24"/>
                <w:szCs w:val="24"/>
              </w:rPr>
            </w:pPr>
          </w:p>
        </w:tc>
        <w:tc>
          <w:tcPr>
            <w:tcW w:w="1400" w:type="dxa"/>
            <w:tcBorders>
              <w:right w:val="single" w:sz="8" w:space="0" w:color="auto"/>
            </w:tcBorders>
            <w:vAlign w:val="bottom"/>
          </w:tcPr>
          <w:p w:rsidR="00851A5F" w:rsidRPr="00A7441D" w:rsidRDefault="00851A5F" w:rsidP="00851A5F">
            <w:pPr>
              <w:jc w:val="right"/>
              <w:rPr>
                <w:sz w:val="24"/>
                <w:szCs w:val="24"/>
              </w:rPr>
            </w:pPr>
          </w:p>
        </w:tc>
        <w:tc>
          <w:tcPr>
            <w:tcW w:w="1420" w:type="dxa"/>
            <w:tcBorders>
              <w:right w:val="single" w:sz="8" w:space="0" w:color="auto"/>
            </w:tcBorders>
            <w:vAlign w:val="bottom"/>
          </w:tcPr>
          <w:p w:rsidR="00851A5F" w:rsidRPr="00A7441D" w:rsidRDefault="00851A5F" w:rsidP="00851A5F">
            <w:pPr>
              <w:jc w:val="right"/>
              <w:rPr>
                <w:sz w:val="24"/>
                <w:szCs w:val="24"/>
              </w:rPr>
            </w:pPr>
          </w:p>
        </w:tc>
        <w:tc>
          <w:tcPr>
            <w:tcW w:w="1260" w:type="dxa"/>
            <w:tcBorders>
              <w:right w:val="single" w:sz="8" w:space="0" w:color="auto"/>
            </w:tcBorders>
            <w:vAlign w:val="bottom"/>
          </w:tcPr>
          <w:p w:rsidR="00851A5F" w:rsidRPr="00A7441D"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295"/>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24"/>
                <w:szCs w:val="24"/>
              </w:rPr>
            </w:pPr>
          </w:p>
        </w:tc>
        <w:tc>
          <w:tcPr>
            <w:tcW w:w="2740" w:type="dxa"/>
            <w:tcBorders>
              <w:bottom w:val="single" w:sz="8" w:space="0" w:color="auto"/>
              <w:right w:val="single" w:sz="8" w:space="0" w:color="auto"/>
            </w:tcBorders>
            <w:vAlign w:val="bottom"/>
          </w:tcPr>
          <w:p w:rsidR="00851A5F" w:rsidRDefault="00851A5F" w:rsidP="00851A5F">
            <w:pPr>
              <w:ind w:left="100"/>
              <w:rPr>
                <w:sz w:val="20"/>
                <w:szCs w:val="20"/>
              </w:rPr>
            </w:pPr>
            <w:r>
              <w:rPr>
                <w:rFonts w:eastAsia="Times New Roman"/>
                <w:sz w:val="24"/>
                <w:szCs w:val="24"/>
              </w:rPr>
              <w:t>лица</w:t>
            </w:r>
          </w:p>
        </w:tc>
        <w:tc>
          <w:tcPr>
            <w:tcW w:w="1460" w:type="dxa"/>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400" w:type="dxa"/>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420" w:type="dxa"/>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260" w:type="dxa"/>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247"/>
        </w:trPr>
        <w:tc>
          <w:tcPr>
            <w:tcW w:w="800" w:type="dxa"/>
            <w:vMerge w:val="restart"/>
            <w:tcBorders>
              <w:left w:val="single" w:sz="8" w:space="0" w:color="auto"/>
              <w:right w:val="single" w:sz="8" w:space="0" w:color="auto"/>
            </w:tcBorders>
            <w:vAlign w:val="bottom"/>
          </w:tcPr>
          <w:p w:rsidR="00851A5F" w:rsidRDefault="00851A5F" w:rsidP="00851A5F">
            <w:pPr>
              <w:rPr>
                <w:sz w:val="20"/>
                <w:szCs w:val="20"/>
              </w:rPr>
            </w:pPr>
            <w:r>
              <w:rPr>
                <w:rFonts w:eastAsia="Times New Roman"/>
                <w:w w:val="99"/>
                <w:sz w:val="24"/>
                <w:szCs w:val="24"/>
              </w:rPr>
              <w:t xml:space="preserve">    745</w:t>
            </w:r>
          </w:p>
        </w:tc>
        <w:tc>
          <w:tcPr>
            <w:tcW w:w="2740" w:type="dxa"/>
            <w:tcBorders>
              <w:right w:val="single" w:sz="8" w:space="0" w:color="auto"/>
            </w:tcBorders>
            <w:vAlign w:val="bottom"/>
          </w:tcPr>
          <w:p w:rsidR="00851A5F" w:rsidRDefault="00851A5F" w:rsidP="00851A5F">
            <w:pPr>
              <w:spacing w:line="247" w:lineRule="exact"/>
              <w:ind w:left="100"/>
              <w:rPr>
                <w:sz w:val="20"/>
                <w:szCs w:val="20"/>
              </w:rPr>
            </w:pPr>
            <w:r>
              <w:rPr>
                <w:rFonts w:eastAsia="Times New Roman"/>
                <w:sz w:val="24"/>
                <w:szCs w:val="24"/>
              </w:rPr>
              <w:t>Мешовити и</w:t>
            </w:r>
          </w:p>
        </w:tc>
        <w:tc>
          <w:tcPr>
            <w:tcW w:w="1460" w:type="dxa"/>
            <w:tcBorders>
              <w:right w:val="single" w:sz="8" w:space="0" w:color="auto"/>
            </w:tcBorders>
            <w:vAlign w:val="bottom"/>
          </w:tcPr>
          <w:p w:rsidR="00851A5F" w:rsidRPr="00717C12" w:rsidRDefault="00851A5F" w:rsidP="00851A5F">
            <w:pPr>
              <w:jc w:val="right"/>
              <w:rPr>
                <w:sz w:val="24"/>
                <w:szCs w:val="24"/>
              </w:rPr>
            </w:pPr>
            <w:r>
              <w:rPr>
                <w:sz w:val="24"/>
                <w:szCs w:val="24"/>
              </w:rPr>
              <w:t>1.</w:t>
            </w:r>
            <w:r w:rsidR="00B51B7D">
              <w:rPr>
                <w:sz w:val="24"/>
                <w:szCs w:val="24"/>
                <w:lang w:val="sr-Cyrl-RS"/>
              </w:rPr>
              <w:t>0</w:t>
            </w:r>
            <w:r>
              <w:rPr>
                <w:sz w:val="24"/>
                <w:szCs w:val="24"/>
                <w:lang w:val="sr-Cyrl-RS"/>
              </w:rPr>
              <w:t>0</w:t>
            </w:r>
            <w:r>
              <w:rPr>
                <w:sz w:val="24"/>
                <w:szCs w:val="24"/>
              </w:rPr>
              <w:t>0</w:t>
            </w:r>
          </w:p>
        </w:tc>
        <w:tc>
          <w:tcPr>
            <w:tcW w:w="1400" w:type="dxa"/>
            <w:tcBorders>
              <w:right w:val="single" w:sz="8" w:space="0" w:color="auto"/>
            </w:tcBorders>
            <w:vAlign w:val="bottom"/>
          </w:tcPr>
          <w:p w:rsidR="00851A5F" w:rsidRPr="00717C12" w:rsidRDefault="00851A5F" w:rsidP="00851A5F">
            <w:pPr>
              <w:jc w:val="right"/>
              <w:rPr>
                <w:sz w:val="24"/>
                <w:szCs w:val="24"/>
              </w:rPr>
            </w:pPr>
            <w:r>
              <w:rPr>
                <w:sz w:val="24"/>
                <w:szCs w:val="24"/>
              </w:rPr>
              <w:t>1.</w:t>
            </w:r>
            <w:r w:rsidR="003C13A3">
              <w:rPr>
                <w:sz w:val="24"/>
                <w:szCs w:val="24"/>
                <w:lang w:val="sr-Cyrl-RS"/>
              </w:rPr>
              <w:t>0</w:t>
            </w:r>
            <w:r>
              <w:rPr>
                <w:sz w:val="24"/>
                <w:szCs w:val="24"/>
                <w:lang w:val="sr-Cyrl-RS"/>
              </w:rPr>
              <w:t>0</w:t>
            </w:r>
            <w:r>
              <w:rPr>
                <w:sz w:val="24"/>
                <w:szCs w:val="24"/>
              </w:rPr>
              <w:t>0</w:t>
            </w:r>
          </w:p>
        </w:tc>
        <w:tc>
          <w:tcPr>
            <w:tcW w:w="1420" w:type="dxa"/>
            <w:tcBorders>
              <w:right w:val="single" w:sz="8" w:space="0" w:color="auto"/>
            </w:tcBorders>
            <w:vAlign w:val="bottom"/>
          </w:tcPr>
          <w:p w:rsidR="00851A5F" w:rsidRPr="00717C12" w:rsidRDefault="00851A5F" w:rsidP="00851A5F">
            <w:pPr>
              <w:jc w:val="right"/>
              <w:rPr>
                <w:sz w:val="24"/>
                <w:szCs w:val="24"/>
              </w:rPr>
            </w:pPr>
            <w:r>
              <w:rPr>
                <w:sz w:val="24"/>
                <w:szCs w:val="24"/>
              </w:rPr>
              <w:t>1.</w:t>
            </w:r>
            <w:r w:rsidR="003C13A3">
              <w:rPr>
                <w:sz w:val="24"/>
                <w:szCs w:val="24"/>
                <w:lang w:val="sr-Cyrl-RS"/>
              </w:rPr>
              <w:t>0</w:t>
            </w:r>
            <w:r>
              <w:rPr>
                <w:sz w:val="24"/>
                <w:szCs w:val="24"/>
                <w:lang w:val="sr-Cyrl-RS"/>
              </w:rPr>
              <w:t>0</w:t>
            </w:r>
            <w:r>
              <w:rPr>
                <w:sz w:val="24"/>
                <w:szCs w:val="24"/>
              </w:rPr>
              <w:t>0</w:t>
            </w:r>
          </w:p>
        </w:tc>
        <w:tc>
          <w:tcPr>
            <w:tcW w:w="1260" w:type="dxa"/>
            <w:tcBorders>
              <w:right w:val="single" w:sz="8" w:space="0" w:color="auto"/>
            </w:tcBorders>
            <w:vAlign w:val="bottom"/>
          </w:tcPr>
          <w:p w:rsidR="00851A5F" w:rsidRPr="00717C12" w:rsidRDefault="00851A5F" w:rsidP="00851A5F">
            <w:pPr>
              <w:jc w:val="right"/>
              <w:rPr>
                <w:sz w:val="24"/>
                <w:szCs w:val="24"/>
              </w:rPr>
            </w:pPr>
            <w:r>
              <w:rPr>
                <w:sz w:val="24"/>
                <w:szCs w:val="24"/>
              </w:rPr>
              <w:t>1.</w:t>
            </w:r>
            <w:r w:rsidR="003C13A3">
              <w:rPr>
                <w:sz w:val="24"/>
                <w:szCs w:val="24"/>
                <w:lang w:val="sr-Cyrl-RS"/>
              </w:rPr>
              <w:t>0</w:t>
            </w:r>
            <w:r>
              <w:rPr>
                <w:sz w:val="24"/>
                <w:szCs w:val="24"/>
                <w:lang w:val="sr-Cyrl-RS"/>
              </w:rPr>
              <w:t>0</w:t>
            </w:r>
            <w:r>
              <w:rPr>
                <w:sz w:val="24"/>
                <w:szCs w:val="24"/>
              </w:rPr>
              <w:t>0</w:t>
            </w:r>
          </w:p>
        </w:tc>
        <w:tc>
          <w:tcPr>
            <w:tcW w:w="30" w:type="dxa"/>
            <w:vAlign w:val="bottom"/>
          </w:tcPr>
          <w:p w:rsidR="00851A5F" w:rsidRDefault="00851A5F" w:rsidP="00851A5F">
            <w:pPr>
              <w:rPr>
                <w:sz w:val="1"/>
                <w:szCs w:val="1"/>
              </w:rPr>
            </w:pPr>
          </w:p>
        </w:tc>
      </w:tr>
      <w:tr w:rsidR="00851A5F" w:rsidTr="008744B7">
        <w:trPr>
          <w:trHeight w:val="177"/>
        </w:trPr>
        <w:tc>
          <w:tcPr>
            <w:tcW w:w="800" w:type="dxa"/>
            <w:vMerge/>
            <w:tcBorders>
              <w:left w:val="single" w:sz="8" w:space="0" w:color="auto"/>
              <w:right w:val="single" w:sz="8" w:space="0" w:color="auto"/>
            </w:tcBorders>
            <w:vAlign w:val="bottom"/>
          </w:tcPr>
          <w:p w:rsidR="00851A5F" w:rsidRDefault="00851A5F" w:rsidP="00851A5F">
            <w:pPr>
              <w:rPr>
                <w:sz w:val="15"/>
                <w:szCs w:val="15"/>
              </w:rPr>
            </w:pPr>
          </w:p>
        </w:tc>
        <w:tc>
          <w:tcPr>
            <w:tcW w:w="2740" w:type="dxa"/>
            <w:vMerge w:val="restart"/>
            <w:tcBorders>
              <w:right w:val="single" w:sz="8" w:space="0" w:color="auto"/>
            </w:tcBorders>
            <w:vAlign w:val="bottom"/>
          </w:tcPr>
          <w:p w:rsidR="00851A5F" w:rsidRDefault="00851A5F" w:rsidP="00851A5F">
            <w:pPr>
              <w:rPr>
                <w:sz w:val="20"/>
                <w:szCs w:val="20"/>
              </w:rPr>
            </w:pPr>
            <w:r>
              <w:rPr>
                <w:rFonts w:eastAsia="Times New Roman"/>
                <w:sz w:val="24"/>
                <w:szCs w:val="24"/>
              </w:rPr>
              <w:t>неодређени приходи</w:t>
            </w:r>
          </w:p>
        </w:tc>
        <w:tc>
          <w:tcPr>
            <w:tcW w:w="1460" w:type="dxa"/>
            <w:vMerge w:val="restart"/>
            <w:tcBorders>
              <w:right w:val="single" w:sz="8" w:space="0" w:color="auto"/>
            </w:tcBorders>
            <w:vAlign w:val="bottom"/>
          </w:tcPr>
          <w:p w:rsidR="00851A5F" w:rsidRPr="00A7441D" w:rsidRDefault="00851A5F" w:rsidP="00851A5F">
            <w:pPr>
              <w:jc w:val="right"/>
              <w:rPr>
                <w:sz w:val="24"/>
                <w:szCs w:val="24"/>
              </w:rPr>
            </w:pPr>
          </w:p>
        </w:tc>
        <w:tc>
          <w:tcPr>
            <w:tcW w:w="1400" w:type="dxa"/>
            <w:vMerge w:val="restart"/>
            <w:tcBorders>
              <w:right w:val="single" w:sz="8" w:space="0" w:color="auto"/>
            </w:tcBorders>
            <w:vAlign w:val="bottom"/>
          </w:tcPr>
          <w:p w:rsidR="00851A5F" w:rsidRPr="00A7441D" w:rsidRDefault="00851A5F" w:rsidP="00851A5F">
            <w:pPr>
              <w:jc w:val="right"/>
              <w:rPr>
                <w:sz w:val="24"/>
                <w:szCs w:val="24"/>
              </w:rPr>
            </w:pPr>
          </w:p>
        </w:tc>
        <w:tc>
          <w:tcPr>
            <w:tcW w:w="1420" w:type="dxa"/>
            <w:vMerge w:val="restart"/>
            <w:tcBorders>
              <w:right w:val="single" w:sz="8" w:space="0" w:color="auto"/>
            </w:tcBorders>
            <w:vAlign w:val="bottom"/>
          </w:tcPr>
          <w:p w:rsidR="00851A5F" w:rsidRPr="00A7441D" w:rsidRDefault="00851A5F" w:rsidP="00851A5F">
            <w:pPr>
              <w:jc w:val="right"/>
              <w:rPr>
                <w:sz w:val="24"/>
                <w:szCs w:val="24"/>
              </w:rPr>
            </w:pPr>
          </w:p>
        </w:tc>
        <w:tc>
          <w:tcPr>
            <w:tcW w:w="1260" w:type="dxa"/>
            <w:vMerge w:val="restart"/>
            <w:tcBorders>
              <w:right w:val="single" w:sz="8" w:space="0" w:color="auto"/>
            </w:tcBorders>
            <w:vAlign w:val="bottom"/>
          </w:tcPr>
          <w:p w:rsidR="00851A5F" w:rsidRPr="00A7441D"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8744B7">
        <w:trPr>
          <w:trHeight w:val="80"/>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10"/>
                <w:szCs w:val="10"/>
              </w:rPr>
            </w:pPr>
          </w:p>
        </w:tc>
        <w:tc>
          <w:tcPr>
            <w:tcW w:w="2740" w:type="dxa"/>
            <w:vMerge/>
            <w:tcBorders>
              <w:bottom w:val="single" w:sz="8" w:space="0" w:color="auto"/>
              <w:right w:val="single" w:sz="8" w:space="0" w:color="auto"/>
            </w:tcBorders>
            <w:vAlign w:val="bottom"/>
          </w:tcPr>
          <w:p w:rsidR="00851A5F" w:rsidRDefault="00851A5F" w:rsidP="00851A5F">
            <w:pPr>
              <w:rPr>
                <w:sz w:val="10"/>
                <w:szCs w:val="10"/>
              </w:rPr>
            </w:pPr>
          </w:p>
        </w:tc>
        <w:tc>
          <w:tcPr>
            <w:tcW w:w="1460" w:type="dxa"/>
            <w:vMerge/>
            <w:tcBorders>
              <w:bottom w:val="single" w:sz="8" w:space="0" w:color="auto"/>
              <w:right w:val="single" w:sz="8" w:space="0" w:color="auto"/>
            </w:tcBorders>
            <w:vAlign w:val="bottom"/>
          </w:tcPr>
          <w:p w:rsidR="00851A5F" w:rsidRPr="00A7441D" w:rsidRDefault="00851A5F" w:rsidP="00851A5F">
            <w:pPr>
              <w:jc w:val="right"/>
              <w:rPr>
                <w:sz w:val="24"/>
                <w:szCs w:val="24"/>
              </w:rPr>
            </w:pPr>
          </w:p>
        </w:tc>
        <w:tc>
          <w:tcPr>
            <w:tcW w:w="1400" w:type="dxa"/>
            <w:vMerge/>
            <w:tcBorders>
              <w:bottom w:val="single" w:sz="8" w:space="0" w:color="auto"/>
              <w:right w:val="single" w:sz="8" w:space="0" w:color="auto"/>
            </w:tcBorders>
            <w:vAlign w:val="bottom"/>
          </w:tcPr>
          <w:p w:rsidR="00851A5F" w:rsidRPr="00EE32E3" w:rsidRDefault="00851A5F" w:rsidP="00851A5F">
            <w:pPr>
              <w:jc w:val="right"/>
              <w:rPr>
                <w:sz w:val="24"/>
                <w:szCs w:val="24"/>
              </w:rPr>
            </w:pPr>
          </w:p>
        </w:tc>
        <w:tc>
          <w:tcPr>
            <w:tcW w:w="1420" w:type="dxa"/>
            <w:vMerge/>
            <w:tcBorders>
              <w:bottom w:val="single" w:sz="8" w:space="0" w:color="auto"/>
              <w:right w:val="single" w:sz="8" w:space="0" w:color="auto"/>
            </w:tcBorders>
            <w:vAlign w:val="bottom"/>
          </w:tcPr>
          <w:p w:rsidR="00851A5F" w:rsidRPr="003343D4" w:rsidRDefault="00851A5F" w:rsidP="00851A5F">
            <w:pPr>
              <w:jc w:val="right"/>
              <w:rPr>
                <w:sz w:val="24"/>
                <w:szCs w:val="24"/>
              </w:rPr>
            </w:pPr>
          </w:p>
        </w:tc>
        <w:tc>
          <w:tcPr>
            <w:tcW w:w="1260" w:type="dxa"/>
            <w:vMerge/>
            <w:tcBorders>
              <w:bottom w:val="single" w:sz="8" w:space="0" w:color="auto"/>
              <w:right w:val="single" w:sz="8" w:space="0" w:color="auto"/>
            </w:tcBorders>
            <w:vAlign w:val="bottom"/>
          </w:tcPr>
          <w:p w:rsidR="00851A5F" w:rsidRPr="00AB1ADC" w:rsidRDefault="00851A5F" w:rsidP="00851A5F">
            <w:pPr>
              <w:jc w:val="right"/>
              <w:rPr>
                <w:sz w:val="24"/>
                <w:szCs w:val="24"/>
              </w:rPr>
            </w:pPr>
          </w:p>
        </w:tc>
        <w:tc>
          <w:tcPr>
            <w:tcW w:w="30" w:type="dxa"/>
            <w:vAlign w:val="bottom"/>
          </w:tcPr>
          <w:p w:rsidR="00851A5F" w:rsidRDefault="00851A5F" w:rsidP="00851A5F">
            <w:pPr>
              <w:rPr>
                <w:sz w:val="1"/>
                <w:szCs w:val="1"/>
              </w:rPr>
            </w:pPr>
          </w:p>
        </w:tc>
      </w:tr>
      <w:tr w:rsidR="00851A5F" w:rsidTr="0030416D">
        <w:trPr>
          <w:trHeight w:val="247"/>
        </w:trPr>
        <w:tc>
          <w:tcPr>
            <w:tcW w:w="800" w:type="dxa"/>
            <w:vMerge w:val="restart"/>
            <w:tcBorders>
              <w:left w:val="single" w:sz="8" w:space="0" w:color="auto"/>
              <w:right w:val="single" w:sz="8" w:space="0" w:color="auto"/>
            </w:tcBorders>
            <w:vAlign w:val="bottom"/>
          </w:tcPr>
          <w:p w:rsidR="00851A5F" w:rsidRDefault="00851A5F" w:rsidP="00851A5F">
            <w:pPr>
              <w:jc w:val="center"/>
              <w:rPr>
                <w:sz w:val="20"/>
                <w:szCs w:val="20"/>
              </w:rPr>
            </w:pPr>
            <w:r>
              <w:rPr>
                <w:rFonts w:eastAsia="Times New Roman"/>
                <w:w w:val="99"/>
                <w:sz w:val="24"/>
                <w:szCs w:val="24"/>
              </w:rPr>
              <w:t>810</w:t>
            </w:r>
          </w:p>
        </w:tc>
        <w:tc>
          <w:tcPr>
            <w:tcW w:w="2740" w:type="dxa"/>
            <w:tcBorders>
              <w:right w:val="single" w:sz="8" w:space="0" w:color="auto"/>
            </w:tcBorders>
            <w:vAlign w:val="bottom"/>
          </w:tcPr>
          <w:p w:rsidR="00851A5F" w:rsidRDefault="00851A5F" w:rsidP="00851A5F">
            <w:pPr>
              <w:spacing w:line="247" w:lineRule="exact"/>
              <w:ind w:left="100"/>
              <w:rPr>
                <w:sz w:val="20"/>
                <w:szCs w:val="20"/>
              </w:rPr>
            </w:pPr>
            <w:r>
              <w:rPr>
                <w:rFonts w:eastAsia="Times New Roman"/>
                <w:sz w:val="24"/>
                <w:szCs w:val="24"/>
              </w:rPr>
              <w:t>Примања од продаје</w:t>
            </w:r>
          </w:p>
        </w:tc>
        <w:tc>
          <w:tcPr>
            <w:tcW w:w="1460" w:type="dxa"/>
            <w:tcBorders>
              <w:right w:val="single" w:sz="8" w:space="0" w:color="auto"/>
            </w:tcBorders>
            <w:vAlign w:val="bottom"/>
          </w:tcPr>
          <w:p w:rsidR="00851A5F" w:rsidRPr="00851A5F" w:rsidRDefault="00851A5F" w:rsidP="00851A5F">
            <w:pPr>
              <w:jc w:val="right"/>
              <w:rPr>
                <w:sz w:val="21"/>
                <w:szCs w:val="21"/>
                <w:lang w:val="sr-Cyrl-RS"/>
              </w:rPr>
            </w:pPr>
            <w:r>
              <w:rPr>
                <w:sz w:val="21"/>
                <w:szCs w:val="21"/>
                <w:lang w:val="sr-Cyrl-RS"/>
              </w:rPr>
              <w:t>0</w:t>
            </w:r>
          </w:p>
        </w:tc>
        <w:tc>
          <w:tcPr>
            <w:tcW w:w="1400" w:type="dxa"/>
            <w:tcBorders>
              <w:right w:val="single" w:sz="8" w:space="0" w:color="auto"/>
            </w:tcBorders>
            <w:vAlign w:val="bottom"/>
          </w:tcPr>
          <w:p w:rsidR="00851A5F" w:rsidRPr="00851A5F" w:rsidRDefault="00851A5F" w:rsidP="00851A5F">
            <w:pPr>
              <w:jc w:val="right"/>
              <w:rPr>
                <w:sz w:val="21"/>
                <w:szCs w:val="21"/>
                <w:lang w:val="sr-Cyrl-RS"/>
              </w:rPr>
            </w:pPr>
            <w:r>
              <w:rPr>
                <w:sz w:val="21"/>
                <w:szCs w:val="21"/>
                <w:lang w:val="sr-Cyrl-RS"/>
              </w:rPr>
              <w:t>0</w:t>
            </w:r>
          </w:p>
        </w:tc>
        <w:tc>
          <w:tcPr>
            <w:tcW w:w="1420" w:type="dxa"/>
            <w:tcBorders>
              <w:right w:val="single" w:sz="8" w:space="0" w:color="auto"/>
            </w:tcBorders>
            <w:vAlign w:val="bottom"/>
          </w:tcPr>
          <w:p w:rsidR="00851A5F" w:rsidRPr="00851A5F" w:rsidRDefault="00851A5F" w:rsidP="00851A5F">
            <w:pPr>
              <w:jc w:val="right"/>
              <w:rPr>
                <w:sz w:val="21"/>
                <w:szCs w:val="21"/>
                <w:lang w:val="sr-Cyrl-RS"/>
              </w:rPr>
            </w:pPr>
            <w:r>
              <w:rPr>
                <w:sz w:val="21"/>
                <w:szCs w:val="21"/>
                <w:lang w:val="sr-Cyrl-RS"/>
              </w:rPr>
              <w:t>0</w:t>
            </w:r>
          </w:p>
        </w:tc>
        <w:tc>
          <w:tcPr>
            <w:tcW w:w="1260" w:type="dxa"/>
            <w:tcBorders>
              <w:right w:val="single" w:sz="8" w:space="0" w:color="auto"/>
            </w:tcBorders>
            <w:vAlign w:val="bottom"/>
          </w:tcPr>
          <w:p w:rsidR="00851A5F" w:rsidRPr="00851A5F" w:rsidRDefault="00851A5F" w:rsidP="00851A5F">
            <w:pPr>
              <w:jc w:val="right"/>
              <w:rPr>
                <w:sz w:val="21"/>
                <w:szCs w:val="21"/>
                <w:lang w:val="sr-Cyrl-RS"/>
              </w:rPr>
            </w:pPr>
            <w:r>
              <w:rPr>
                <w:sz w:val="21"/>
                <w:szCs w:val="21"/>
                <w:lang w:val="sr-Cyrl-RS"/>
              </w:rPr>
              <w:t>0</w:t>
            </w:r>
          </w:p>
        </w:tc>
        <w:tc>
          <w:tcPr>
            <w:tcW w:w="30" w:type="dxa"/>
            <w:vAlign w:val="bottom"/>
          </w:tcPr>
          <w:p w:rsidR="00851A5F" w:rsidRDefault="00851A5F" w:rsidP="00851A5F">
            <w:pPr>
              <w:rPr>
                <w:sz w:val="1"/>
                <w:szCs w:val="1"/>
              </w:rPr>
            </w:pPr>
          </w:p>
        </w:tc>
      </w:tr>
      <w:tr w:rsidR="00851A5F" w:rsidTr="0030416D">
        <w:trPr>
          <w:trHeight w:val="174"/>
        </w:trPr>
        <w:tc>
          <w:tcPr>
            <w:tcW w:w="800" w:type="dxa"/>
            <w:vMerge/>
            <w:tcBorders>
              <w:left w:val="single" w:sz="8" w:space="0" w:color="auto"/>
              <w:right w:val="single" w:sz="8" w:space="0" w:color="auto"/>
            </w:tcBorders>
            <w:vAlign w:val="bottom"/>
          </w:tcPr>
          <w:p w:rsidR="00851A5F" w:rsidRDefault="00851A5F" w:rsidP="00851A5F">
            <w:pPr>
              <w:rPr>
                <w:sz w:val="15"/>
                <w:szCs w:val="15"/>
              </w:rPr>
            </w:pPr>
          </w:p>
        </w:tc>
        <w:tc>
          <w:tcPr>
            <w:tcW w:w="2740" w:type="dxa"/>
            <w:vMerge w:val="restart"/>
            <w:tcBorders>
              <w:right w:val="single" w:sz="8" w:space="0" w:color="auto"/>
            </w:tcBorders>
            <w:vAlign w:val="bottom"/>
          </w:tcPr>
          <w:p w:rsidR="00851A5F" w:rsidRDefault="00851A5F" w:rsidP="00851A5F">
            <w:pPr>
              <w:ind w:left="100"/>
              <w:rPr>
                <w:sz w:val="20"/>
                <w:szCs w:val="20"/>
              </w:rPr>
            </w:pPr>
            <w:r>
              <w:rPr>
                <w:rFonts w:eastAsia="Times New Roman"/>
                <w:sz w:val="24"/>
                <w:szCs w:val="24"/>
              </w:rPr>
              <w:t>основних средстава</w:t>
            </w:r>
          </w:p>
        </w:tc>
        <w:tc>
          <w:tcPr>
            <w:tcW w:w="1460" w:type="dxa"/>
            <w:vMerge w:val="restart"/>
            <w:tcBorders>
              <w:right w:val="single" w:sz="8" w:space="0" w:color="auto"/>
            </w:tcBorders>
            <w:vAlign w:val="bottom"/>
          </w:tcPr>
          <w:p w:rsidR="00851A5F" w:rsidRDefault="00851A5F" w:rsidP="00851A5F">
            <w:pPr>
              <w:jc w:val="right"/>
              <w:rPr>
                <w:sz w:val="20"/>
                <w:szCs w:val="20"/>
              </w:rPr>
            </w:pPr>
          </w:p>
        </w:tc>
        <w:tc>
          <w:tcPr>
            <w:tcW w:w="1400" w:type="dxa"/>
            <w:vMerge w:val="restart"/>
            <w:tcBorders>
              <w:right w:val="single" w:sz="8" w:space="0" w:color="auto"/>
            </w:tcBorders>
            <w:vAlign w:val="bottom"/>
          </w:tcPr>
          <w:p w:rsidR="00851A5F" w:rsidRDefault="00851A5F" w:rsidP="00851A5F">
            <w:pPr>
              <w:jc w:val="right"/>
              <w:rPr>
                <w:sz w:val="20"/>
                <w:szCs w:val="20"/>
              </w:rPr>
            </w:pPr>
          </w:p>
        </w:tc>
        <w:tc>
          <w:tcPr>
            <w:tcW w:w="1420" w:type="dxa"/>
            <w:vMerge w:val="restart"/>
            <w:tcBorders>
              <w:right w:val="single" w:sz="8" w:space="0" w:color="auto"/>
            </w:tcBorders>
            <w:vAlign w:val="bottom"/>
          </w:tcPr>
          <w:p w:rsidR="00851A5F" w:rsidRDefault="00851A5F" w:rsidP="00851A5F">
            <w:pPr>
              <w:jc w:val="right"/>
              <w:rPr>
                <w:sz w:val="20"/>
                <w:szCs w:val="20"/>
              </w:rPr>
            </w:pPr>
          </w:p>
        </w:tc>
        <w:tc>
          <w:tcPr>
            <w:tcW w:w="1260" w:type="dxa"/>
            <w:vMerge w:val="restart"/>
            <w:tcBorders>
              <w:right w:val="single" w:sz="8" w:space="0" w:color="auto"/>
            </w:tcBorders>
            <w:vAlign w:val="bottom"/>
          </w:tcPr>
          <w:p w:rsidR="00851A5F" w:rsidRDefault="00851A5F" w:rsidP="00851A5F">
            <w:pPr>
              <w:jc w:val="right"/>
              <w:rPr>
                <w:sz w:val="20"/>
                <w:szCs w:val="20"/>
              </w:rPr>
            </w:pPr>
          </w:p>
        </w:tc>
        <w:tc>
          <w:tcPr>
            <w:tcW w:w="30" w:type="dxa"/>
            <w:vAlign w:val="bottom"/>
          </w:tcPr>
          <w:p w:rsidR="00851A5F" w:rsidRDefault="00851A5F" w:rsidP="00851A5F">
            <w:pPr>
              <w:rPr>
                <w:sz w:val="1"/>
                <w:szCs w:val="1"/>
              </w:rPr>
            </w:pPr>
          </w:p>
        </w:tc>
      </w:tr>
      <w:tr w:rsidR="00851A5F" w:rsidTr="001B3D9D">
        <w:trPr>
          <w:trHeight w:val="80"/>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10"/>
                <w:szCs w:val="10"/>
              </w:rPr>
            </w:pPr>
          </w:p>
        </w:tc>
        <w:tc>
          <w:tcPr>
            <w:tcW w:w="2740" w:type="dxa"/>
            <w:vMerge/>
            <w:tcBorders>
              <w:bottom w:val="single" w:sz="8" w:space="0" w:color="auto"/>
              <w:right w:val="single" w:sz="8" w:space="0" w:color="auto"/>
            </w:tcBorders>
            <w:vAlign w:val="bottom"/>
          </w:tcPr>
          <w:p w:rsidR="00851A5F" w:rsidRDefault="00851A5F" w:rsidP="00851A5F">
            <w:pPr>
              <w:rPr>
                <w:sz w:val="10"/>
                <w:szCs w:val="10"/>
              </w:rPr>
            </w:pPr>
          </w:p>
        </w:tc>
        <w:tc>
          <w:tcPr>
            <w:tcW w:w="1460" w:type="dxa"/>
            <w:vMerge/>
            <w:tcBorders>
              <w:bottom w:val="single" w:sz="8" w:space="0" w:color="auto"/>
              <w:right w:val="single" w:sz="8" w:space="0" w:color="auto"/>
            </w:tcBorders>
            <w:vAlign w:val="bottom"/>
          </w:tcPr>
          <w:p w:rsidR="00851A5F" w:rsidRDefault="00851A5F" w:rsidP="00851A5F">
            <w:pPr>
              <w:rPr>
                <w:sz w:val="10"/>
                <w:szCs w:val="10"/>
              </w:rPr>
            </w:pPr>
          </w:p>
        </w:tc>
        <w:tc>
          <w:tcPr>
            <w:tcW w:w="1400" w:type="dxa"/>
            <w:vMerge/>
            <w:tcBorders>
              <w:bottom w:val="single" w:sz="8" w:space="0" w:color="auto"/>
              <w:right w:val="single" w:sz="8" w:space="0" w:color="auto"/>
            </w:tcBorders>
            <w:vAlign w:val="bottom"/>
          </w:tcPr>
          <w:p w:rsidR="00851A5F" w:rsidRDefault="00851A5F" w:rsidP="00851A5F">
            <w:pPr>
              <w:rPr>
                <w:sz w:val="10"/>
                <w:szCs w:val="10"/>
              </w:rPr>
            </w:pPr>
          </w:p>
        </w:tc>
        <w:tc>
          <w:tcPr>
            <w:tcW w:w="1420" w:type="dxa"/>
            <w:vMerge/>
            <w:tcBorders>
              <w:bottom w:val="single" w:sz="8" w:space="0" w:color="auto"/>
              <w:right w:val="single" w:sz="8" w:space="0" w:color="auto"/>
            </w:tcBorders>
            <w:vAlign w:val="bottom"/>
          </w:tcPr>
          <w:p w:rsidR="00851A5F" w:rsidRDefault="00851A5F" w:rsidP="00851A5F">
            <w:pPr>
              <w:rPr>
                <w:sz w:val="10"/>
                <w:szCs w:val="10"/>
              </w:rPr>
            </w:pPr>
          </w:p>
        </w:tc>
        <w:tc>
          <w:tcPr>
            <w:tcW w:w="1260" w:type="dxa"/>
            <w:vMerge/>
            <w:tcBorders>
              <w:bottom w:val="single" w:sz="8" w:space="0" w:color="auto"/>
              <w:right w:val="single" w:sz="8" w:space="0" w:color="auto"/>
            </w:tcBorders>
            <w:vAlign w:val="bottom"/>
          </w:tcPr>
          <w:p w:rsidR="00851A5F" w:rsidRDefault="00851A5F" w:rsidP="00851A5F">
            <w:pPr>
              <w:rPr>
                <w:sz w:val="10"/>
                <w:szCs w:val="10"/>
              </w:rPr>
            </w:pPr>
          </w:p>
        </w:tc>
        <w:tc>
          <w:tcPr>
            <w:tcW w:w="30" w:type="dxa"/>
            <w:vAlign w:val="bottom"/>
          </w:tcPr>
          <w:p w:rsidR="00851A5F" w:rsidRDefault="00851A5F" w:rsidP="00851A5F">
            <w:pPr>
              <w:rPr>
                <w:sz w:val="1"/>
                <w:szCs w:val="1"/>
              </w:rPr>
            </w:pPr>
          </w:p>
        </w:tc>
      </w:tr>
      <w:tr w:rsidR="00851A5F" w:rsidTr="0030416D">
        <w:trPr>
          <w:trHeight w:val="248"/>
        </w:trPr>
        <w:tc>
          <w:tcPr>
            <w:tcW w:w="800" w:type="dxa"/>
            <w:vMerge w:val="restart"/>
            <w:tcBorders>
              <w:left w:val="single" w:sz="8" w:space="0" w:color="auto"/>
              <w:right w:val="single" w:sz="8" w:space="0" w:color="auto"/>
            </w:tcBorders>
            <w:vAlign w:val="bottom"/>
          </w:tcPr>
          <w:p w:rsidR="00851A5F" w:rsidRDefault="00851A5F" w:rsidP="00851A5F">
            <w:pPr>
              <w:jc w:val="center"/>
              <w:rPr>
                <w:sz w:val="20"/>
                <w:szCs w:val="20"/>
              </w:rPr>
            </w:pPr>
            <w:r>
              <w:rPr>
                <w:rFonts w:eastAsia="Times New Roman"/>
                <w:w w:val="99"/>
                <w:sz w:val="24"/>
                <w:szCs w:val="24"/>
              </w:rPr>
              <w:t>91</w:t>
            </w:r>
          </w:p>
        </w:tc>
        <w:tc>
          <w:tcPr>
            <w:tcW w:w="2740" w:type="dxa"/>
            <w:tcBorders>
              <w:right w:val="single" w:sz="8" w:space="0" w:color="auto"/>
            </w:tcBorders>
            <w:vAlign w:val="bottom"/>
          </w:tcPr>
          <w:p w:rsidR="00851A5F" w:rsidRDefault="00851A5F" w:rsidP="00851A5F">
            <w:pPr>
              <w:spacing w:line="248" w:lineRule="exact"/>
              <w:ind w:left="100"/>
              <w:rPr>
                <w:sz w:val="20"/>
                <w:szCs w:val="20"/>
              </w:rPr>
            </w:pPr>
            <w:r>
              <w:rPr>
                <w:rFonts w:eastAsia="Times New Roman"/>
                <w:sz w:val="24"/>
                <w:szCs w:val="24"/>
              </w:rPr>
              <w:t>Примања од</w:t>
            </w:r>
          </w:p>
        </w:tc>
        <w:tc>
          <w:tcPr>
            <w:tcW w:w="1460" w:type="dxa"/>
            <w:vMerge w:val="restart"/>
            <w:tcBorders>
              <w:right w:val="single" w:sz="8" w:space="0" w:color="auto"/>
            </w:tcBorders>
            <w:vAlign w:val="bottom"/>
          </w:tcPr>
          <w:p w:rsidR="00851A5F" w:rsidRPr="003409D0" w:rsidRDefault="00851A5F" w:rsidP="00851A5F">
            <w:pPr>
              <w:jc w:val="right"/>
              <w:rPr>
                <w:sz w:val="20"/>
                <w:szCs w:val="20"/>
              </w:rPr>
            </w:pPr>
            <w:r>
              <w:rPr>
                <w:sz w:val="20"/>
                <w:szCs w:val="20"/>
              </w:rPr>
              <w:t>0</w:t>
            </w:r>
          </w:p>
        </w:tc>
        <w:tc>
          <w:tcPr>
            <w:tcW w:w="1400" w:type="dxa"/>
            <w:tcBorders>
              <w:right w:val="single" w:sz="8" w:space="0" w:color="auto"/>
            </w:tcBorders>
            <w:vAlign w:val="bottom"/>
          </w:tcPr>
          <w:p w:rsidR="00851A5F" w:rsidRPr="003409D0" w:rsidRDefault="00851A5F" w:rsidP="00851A5F">
            <w:pPr>
              <w:jc w:val="right"/>
              <w:rPr>
                <w:sz w:val="20"/>
                <w:szCs w:val="20"/>
              </w:rPr>
            </w:pPr>
            <w:r>
              <w:rPr>
                <w:sz w:val="20"/>
                <w:szCs w:val="20"/>
              </w:rPr>
              <w:t>0</w:t>
            </w:r>
          </w:p>
        </w:tc>
        <w:tc>
          <w:tcPr>
            <w:tcW w:w="1420" w:type="dxa"/>
            <w:tcBorders>
              <w:right w:val="single" w:sz="8" w:space="0" w:color="auto"/>
            </w:tcBorders>
            <w:vAlign w:val="bottom"/>
          </w:tcPr>
          <w:p w:rsidR="00851A5F" w:rsidRPr="003409D0" w:rsidRDefault="00851A5F" w:rsidP="00851A5F">
            <w:pPr>
              <w:jc w:val="right"/>
              <w:rPr>
                <w:sz w:val="20"/>
                <w:szCs w:val="20"/>
              </w:rPr>
            </w:pPr>
            <w:r>
              <w:rPr>
                <w:sz w:val="20"/>
                <w:szCs w:val="20"/>
              </w:rPr>
              <w:t>0</w:t>
            </w:r>
          </w:p>
        </w:tc>
        <w:tc>
          <w:tcPr>
            <w:tcW w:w="1260" w:type="dxa"/>
            <w:tcBorders>
              <w:right w:val="single" w:sz="8" w:space="0" w:color="auto"/>
            </w:tcBorders>
            <w:vAlign w:val="bottom"/>
          </w:tcPr>
          <w:p w:rsidR="00851A5F" w:rsidRPr="003409D0" w:rsidRDefault="00851A5F" w:rsidP="00851A5F">
            <w:pPr>
              <w:jc w:val="right"/>
              <w:rPr>
                <w:sz w:val="20"/>
                <w:szCs w:val="20"/>
              </w:rPr>
            </w:pPr>
            <w:r>
              <w:rPr>
                <w:sz w:val="20"/>
                <w:szCs w:val="20"/>
              </w:rPr>
              <w:t>0</w:t>
            </w:r>
          </w:p>
        </w:tc>
        <w:tc>
          <w:tcPr>
            <w:tcW w:w="30" w:type="dxa"/>
            <w:vAlign w:val="bottom"/>
          </w:tcPr>
          <w:p w:rsidR="00851A5F" w:rsidRDefault="00851A5F" w:rsidP="00851A5F">
            <w:pPr>
              <w:rPr>
                <w:sz w:val="1"/>
                <w:szCs w:val="1"/>
              </w:rPr>
            </w:pPr>
          </w:p>
        </w:tc>
      </w:tr>
      <w:tr w:rsidR="00851A5F" w:rsidTr="0030416D">
        <w:trPr>
          <w:trHeight w:val="174"/>
        </w:trPr>
        <w:tc>
          <w:tcPr>
            <w:tcW w:w="800" w:type="dxa"/>
            <w:vMerge/>
            <w:tcBorders>
              <w:left w:val="single" w:sz="8" w:space="0" w:color="auto"/>
              <w:right w:val="single" w:sz="8" w:space="0" w:color="auto"/>
            </w:tcBorders>
            <w:vAlign w:val="bottom"/>
          </w:tcPr>
          <w:p w:rsidR="00851A5F" w:rsidRDefault="00851A5F" w:rsidP="00851A5F">
            <w:pPr>
              <w:rPr>
                <w:sz w:val="15"/>
                <w:szCs w:val="15"/>
              </w:rPr>
            </w:pPr>
          </w:p>
        </w:tc>
        <w:tc>
          <w:tcPr>
            <w:tcW w:w="2740" w:type="dxa"/>
            <w:vMerge w:val="restart"/>
            <w:tcBorders>
              <w:right w:val="single" w:sz="8" w:space="0" w:color="auto"/>
            </w:tcBorders>
            <w:vAlign w:val="bottom"/>
          </w:tcPr>
          <w:p w:rsidR="00851A5F" w:rsidRDefault="00851A5F" w:rsidP="00851A5F">
            <w:pPr>
              <w:ind w:left="100"/>
              <w:rPr>
                <w:sz w:val="20"/>
                <w:szCs w:val="20"/>
              </w:rPr>
            </w:pPr>
            <w:r>
              <w:rPr>
                <w:rFonts w:eastAsia="Times New Roman"/>
                <w:sz w:val="24"/>
                <w:szCs w:val="24"/>
              </w:rPr>
              <w:t>задуживања</w:t>
            </w:r>
          </w:p>
        </w:tc>
        <w:tc>
          <w:tcPr>
            <w:tcW w:w="1460" w:type="dxa"/>
            <w:vMerge/>
            <w:tcBorders>
              <w:right w:val="single" w:sz="8" w:space="0" w:color="auto"/>
            </w:tcBorders>
            <w:vAlign w:val="bottom"/>
          </w:tcPr>
          <w:p w:rsidR="00851A5F" w:rsidRDefault="00851A5F" w:rsidP="00851A5F">
            <w:pPr>
              <w:rPr>
                <w:sz w:val="15"/>
                <w:szCs w:val="15"/>
              </w:rPr>
            </w:pPr>
          </w:p>
        </w:tc>
        <w:tc>
          <w:tcPr>
            <w:tcW w:w="1400" w:type="dxa"/>
            <w:tcBorders>
              <w:right w:val="single" w:sz="8" w:space="0" w:color="auto"/>
            </w:tcBorders>
            <w:vAlign w:val="bottom"/>
          </w:tcPr>
          <w:p w:rsidR="00851A5F" w:rsidRDefault="00851A5F" w:rsidP="00851A5F">
            <w:pPr>
              <w:rPr>
                <w:sz w:val="15"/>
                <w:szCs w:val="15"/>
              </w:rPr>
            </w:pPr>
          </w:p>
        </w:tc>
        <w:tc>
          <w:tcPr>
            <w:tcW w:w="1420" w:type="dxa"/>
            <w:tcBorders>
              <w:right w:val="single" w:sz="8" w:space="0" w:color="auto"/>
            </w:tcBorders>
            <w:vAlign w:val="bottom"/>
          </w:tcPr>
          <w:p w:rsidR="00851A5F" w:rsidRDefault="00851A5F" w:rsidP="00851A5F">
            <w:pPr>
              <w:rPr>
                <w:sz w:val="15"/>
                <w:szCs w:val="15"/>
              </w:rPr>
            </w:pPr>
          </w:p>
        </w:tc>
        <w:tc>
          <w:tcPr>
            <w:tcW w:w="1260" w:type="dxa"/>
            <w:tcBorders>
              <w:right w:val="single" w:sz="8" w:space="0" w:color="auto"/>
            </w:tcBorders>
            <w:vAlign w:val="bottom"/>
          </w:tcPr>
          <w:p w:rsidR="00851A5F" w:rsidRDefault="00851A5F" w:rsidP="00851A5F">
            <w:pPr>
              <w:rPr>
                <w:sz w:val="15"/>
                <w:szCs w:val="15"/>
              </w:rPr>
            </w:pPr>
          </w:p>
        </w:tc>
        <w:tc>
          <w:tcPr>
            <w:tcW w:w="30" w:type="dxa"/>
            <w:vAlign w:val="bottom"/>
          </w:tcPr>
          <w:p w:rsidR="00851A5F" w:rsidRDefault="00851A5F" w:rsidP="00851A5F">
            <w:pPr>
              <w:rPr>
                <w:sz w:val="1"/>
                <w:szCs w:val="1"/>
              </w:rPr>
            </w:pPr>
          </w:p>
        </w:tc>
      </w:tr>
      <w:tr w:rsidR="00851A5F" w:rsidTr="0030416D">
        <w:trPr>
          <w:trHeight w:val="121"/>
        </w:trPr>
        <w:tc>
          <w:tcPr>
            <w:tcW w:w="800" w:type="dxa"/>
            <w:tcBorders>
              <w:left w:val="single" w:sz="8" w:space="0" w:color="auto"/>
              <w:bottom w:val="single" w:sz="8" w:space="0" w:color="auto"/>
              <w:right w:val="single" w:sz="8" w:space="0" w:color="auto"/>
            </w:tcBorders>
            <w:vAlign w:val="bottom"/>
          </w:tcPr>
          <w:p w:rsidR="00851A5F" w:rsidRDefault="00851A5F" w:rsidP="00851A5F">
            <w:pPr>
              <w:rPr>
                <w:sz w:val="10"/>
                <w:szCs w:val="10"/>
              </w:rPr>
            </w:pPr>
          </w:p>
        </w:tc>
        <w:tc>
          <w:tcPr>
            <w:tcW w:w="2740" w:type="dxa"/>
            <w:vMerge/>
            <w:tcBorders>
              <w:bottom w:val="single" w:sz="8" w:space="0" w:color="auto"/>
              <w:right w:val="single" w:sz="8" w:space="0" w:color="auto"/>
            </w:tcBorders>
            <w:vAlign w:val="bottom"/>
          </w:tcPr>
          <w:p w:rsidR="00851A5F" w:rsidRDefault="00851A5F" w:rsidP="00851A5F">
            <w:pPr>
              <w:rPr>
                <w:sz w:val="10"/>
                <w:szCs w:val="10"/>
              </w:rPr>
            </w:pPr>
          </w:p>
        </w:tc>
        <w:tc>
          <w:tcPr>
            <w:tcW w:w="1460" w:type="dxa"/>
            <w:tcBorders>
              <w:bottom w:val="single" w:sz="8" w:space="0" w:color="auto"/>
              <w:right w:val="single" w:sz="8" w:space="0" w:color="auto"/>
            </w:tcBorders>
            <w:vAlign w:val="bottom"/>
          </w:tcPr>
          <w:p w:rsidR="00851A5F" w:rsidRDefault="00851A5F" w:rsidP="00851A5F">
            <w:pPr>
              <w:rPr>
                <w:sz w:val="10"/>
                <w:szCs w:val="10"/>
              </w:rPr>
            </w:pPr>
          </w:p>
        </w:tc>
        <w:tc>
          <w:tcPr>
            <w:tcW w:w="1400" w:type="dxa"/>
            <w:tcBorders>
              <w:bottom w:val="single" w:sz="8" w:space="0" w:color="auto"/>
              <w:right w:val="single" w:sz="8" w:space="0" w:color="auto"/>
            </w:tcBorders>
            <w:vAlign w:val="bottom"/>
          </w:tcPr>
          <w:p w:rsidR="00851A5F" w:rsidRDefault="00851A5F" w:rsidP="00851A5F">
            <w:pPr>
              <w:rPr>
                <w:sz w:val="10"/>
                <w:szCs w:val="10"/>
              </w:rPr>
            </w:pPr>
          </w:p>
        </w:tc>
        <w:tc>
          <w:tcPr>
            <w:tcW w:w="1420" w:type="dxa"/>
            <w:tcBorders>
              <w:bottom w:val="single" w:sz="8" w:space="0" w:color="auto"/>
              <w:right w:val="single" w:sz="8" w:space="0" w:color="auto"/>
            </w:tcBorders>
            <w:vAlign w:val="bottom"/>
          </w:tcPr>
          <w:p w:rsidR="00851A5F" w:rsidRDefault="00851A5F" w:rsidP="00851A5F">
            <w:pPr>
              <w:rPr>
                <w:sz w:val="10"/>
                <w:szCs w:val="10"/>
              </w:rPr>
            </w:pPr>
          </w:p>
        </w:tc>
        <w:tc>
          <w:tcPr>
            <w:tcW w:w="1260" w:type="dxa"/>
            <w:tcBorders>
              <w:bottom w:val="single" w:sz="8" w:space="0" w:color="auto"/>
              <w:right w:val="single" w:sz="8" w:space="0" w:color="auto"/>
            </w:tcBorders>
            <w:vAlign w:val="bottom"/>
          </w:tcPr>
          <w:p w:rsidR="00851A5F" w:rsidRDefault="00851A5F" w:rsidP="00851A5F">
            <w:pPr>
              <w:rPr>
                <w:sz w:val="10"/>
                <w:szCs w:val="10"/>
              </w:rPr>
            </w:pPr>
          </w:p>
        </w:tc>
        <w:tc>
          <w:tcPr>
            <w:tcW w:w="30" w:type="dxa"/>
            <w:vAlign w:val="bottom"/>
          </w:tcPr>
          <w:p w:rsidR="00851A5F" w:rsidRDefault="00851A5F" w:rsidP="00851A5F">
            <w:pPr>
              <w:rPr>
                <w:sz w:val="1"/>
                <w:szCs w:val="1"/>
              </w:rPr>
            </w:pPr>
          </w:p>
        </w:tc>
      </w:tr>
      <w:tr w:rsidR="00851A5F" w:rsidTr="0030416D">
        <w:trPr>
          <w:trHeight w:val="266"/>
        </w:trPr>
        <w:tc>
          <w:tcPr>
            <w:tcW w:w="800" w:type="dxa"/>
            <w:tcBorders>
              <w:left w:val="single" w:sz="8" w:space="0" w:color="auto"/>
              <w:bottom w:val="single" w:sz="8" w:space="0" w:color="auto"/>
            </w:tcBorders>
            <w:vAlign w:val="bottom"/>
          </w:tcPr>
          <w:p w:rsidR="00851A5F" w:rsidRDefault="00851A5F" w:rsidP="00851A5F">
            <w:pPr>
              <w:rPr>
                <w:sz w:val="23"/>
                <w:szCs w:val="23"/>
              </w:rPr>
            </w:pPr>
          </w:p>
        </w:tc>
        <w:tc>
          <w:tcPr>
            <w:tcW w:w="2740" w:type="dxa"/>
            <w:tcBorders>
              <w:bottom w:val="single" w:sz="8" w:space="0" w:color="auto"/>
              <w:right w:val="single" w:sz="8" w:space="0" w:color="auto"/>
            </w:tcBorders>
            <w:vAlign w:val="bottom"/>
          </w:tcPr>
          <w:p w:rsidR="00851A5F" w:rsidRDefault="00851A5F" w:rsidP="00851A5F">
            <w:pPr>
              <w:spacing w:line="265" w:lineRule="exact"/>
              <w:ind w:left="800"/>
              <w:rPr>
                <w:sz w:val="20"/>
                <w:szCs w:val="20"/>
              </w:rPr>
            </w:pPr>
            <w:r>
              <w:rPr>
                <w:rFonts w:eastAsia="Times New Roman"/>
                <w:b/>
                <w:bCs/>
                <w:sz w:val="24"/>
                <w:szCs w:val="24"/>
              </w:rPr>
              <w:t>СВЕГА</w:t>
            </w:r>
          </w:p>
        </w:tc>
        <w:tc>
          <w:tcPr>
            <w:tcW w:w="146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370.8</w:t>
            </w:r>
            <w:r w:rsidR="00B51B7D">
              <w:rPr>
                <w:sz w:val="24"/>
                <w:szCs w:val="24"/>
                <w:lang w:val="sr-Cyrl-RS"/>
              </w:rPr>
              <w:t>00</w:t>
            </w:r>
          </w:p>
        </w:tc>
        <w:tc>
          <w:tcPr>
            <w:tcW w:w="140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370.8</w:t>
            </w:r>
            <w:r w:rsidR="003C13A3">
              <w:rPr>
                <w:sz w:val="24"/>
                <w:szCs w:val="24"/>
                <w:lang w:val="sr-Cyrl-RS"/>
              </w:rPr>
              <w:t>00</w:t>
            </w:r>
          </w:p>
        </w:tc>
        <w:tc>
          <w:tcPr>
            <w:tcW w:w="1420" w:type="dxa"/>
            <w:tcBorders>
              <w:bottom w:val="single" w:sz="8" w:space="0" w:color="auto"/>
              <w:right w:val="single" w:sz="8" w:space="0" w:color="auto"/>
            </w:tcBorders>
            <w:vAlign w:val="bottom"/>
          </w:tcPr>
          <w:p w:rsidR="00851A5F" w:rsidRPr="003409D0" w:rsidRDefault="00062C75" w:rsidP="00851A5F">
            <w:pPr>
              <w:spacing w:line="265" w:lineRule="exact"/>
              <w:jc w:val="right"/>
              <w:rPr>
                <w:sz w:val="24"/>
                <w:szCs w:val="24"/>
              </w:rPr>
            </w:pPr>
            <w:r>
              <w:rPr>
                <w:sz w:val="24"/>
                <w:szCs w:val="24"/>
                <w:lang w:val="sr-Cyrl-RS"/>
              </w:rPr>
              <w:t>370.8</w:t>
            </w:r>
            <w:r w:rsidR="003C13A3">
              <w:rPr>
                <w:sz w:val="24"/>
                <w:szCs w:val="24"/>
                <w:lang w:val="sr-Cyrl-RS"/>
              </w:rPr>
              <w:t>00</w:t>
            </w:r>
          </w:p>
        </w:tc>
        <w:tc>
          <w:tcPr>
            <w:tcW w:w="1260" w:type="dxa"/>
            <w:tcBorders>
              <w:bottom w:val="single" w:sz="8" w:space="0" w:color="auto"/>
              <w:right w:val="single" w:sz="8" w:space="0" w:color="auto"/>
            </w:tcBorders>
            <w:vAlign w:val="bottom"/>
          </w:tcPr>
          <w:p w:rsidR="00851A5F" w:rsidRPr="008744B7" w:rsidRDefault="00062C75" w:rsidP="00851A5F">
            <w:pPr>
              <w:spacing w:line="265" w:lineRule="exact"/>
              <w:jc w:val="right"/>
              <w:rPr>
                <w:sz w:val="24"/>
                <w:szCs w:val="24"/>
                <w:lang w:val="sr-Cyrl-RS"/>
              </w:rPr>
            </w:pPr>
            <w:r>
              <w:rPr>
                <w:sz w:val="24"/>
                <w:szCs w:val="24"/>
                <w:lang w:val="sr-Cyrl-RS"/>
              </w:rPr>
              <w:t>370.8</w:t>
            </w:r>
            <w:r w:rsidR="003C13A3">
              <w:rPr>
                <w:sz w:val="24"/>
                <w:szCs w:val="24"/>
                <w:lang w:val="sr-Cyrl-RS"/>
              </w:rPr>
              <w:t>00</w:t>
            </w:r>
          </w:p>
        </w:tc>
        <w:tc>
          <w:tcPr>
            <w:tcW w:w="30" w:type="dxa"/>
            <w:vAlign w:val="bottom"/>
          </w:tcPr>
          <w:p w:rsidR="00851A5F" w:rsidRDefault="00851A5F" w:rsidP="00851A5F">
            <w:pPr>
              <w:rPr>
                <w:sz w:val="1"/>
                <w:szCs w:val="1"/>
              </w:rPr>
            </w:pPr>
          </w:p>
        </w:tc>
      </w:tr>
    </w:tbl>
    <w:p w:rsidR="00C26855" w:rsidRDefault="00C26855" w:rsidP="008B51D8">
      <w:pPr>
        <w:jc w:val="both"/>
        <w:rPr>
          <w:b/>
          <w:sz w:val="23"/>
          <w:szCs w:val="23"/>
          <w:lang w:val="sr-Cyrl-RS"/>
        </w:rPr>
      </w:pPr>
      <w:bookmarkStart w:id="1" w:name="page3"/>
      <w:bookmarkStart w:id="2" w:name="page6"/>
      <w:bookmarkEnd w:id="1"/>
      <w:bookmarkEnd w:id="2"/>
    </w:p>
    <w:p w:rsidR="00634EF4" w:rsidRPr="00634EF4" w:rsidRDefault="00634EF4" w:rsidP="00634EF4">
      <w:pPr>
        <w:ind w:firstLine="720"/>
        <w:jc w:val="both"/>
        <w:rPr>
          <w:b/>
          <w:sz w:val="23"/>
          <w:szCs w:val="23"/>
        </w:rPr>
      </w:pPr>
      <w:r w:rsidRPr="00634EF4">
        <w:rPr>
          <w:b/>
          <w:sz w:val="23"/>
          <w:szCs w:val="23"/>
        </w:rPr>
        <w:t>Исказивање п</w:t>
      </w:r>
      <w:r w:rsidR="007144D3">
        <w:rPr>
          <w:b/>
          <w:sz w:val="23"/>
          <w:szCs w:val="23"/>
        </w:rPr>
        <w:t>р</w:t>
      </w:r>
      <w:r w:rsidRPr="00634EF4">
        <w:rPr>
          <w:b/>
          <w:sz w:val="23"/>
          <w:szCs w:val="23"/>
        </w:rPr>
        <w:t xml:space="preserve">ихода </w:t>
      </w:r>
      <w:r w:rsidR="00732BC3">
        <w:rPr>
          <w:b/>
          <w:sz w:val="23"/>
          <w:szCs w:val="23"/>
        </w:rPr>
        <w:t xml:space="preserve">и расхода </w:t>
      </w:r>
      <w:r w:rsidRPr="00634EF4">
        <w:rPr>
          <w:b/>
          <w:sz w:val="23"/>
          <w:szCs w:val="23"/>
        </w:rPr>
        <w:t>код индиректних корисника</w:t>
      </w:r>
    </w:p>
    <w:p w:rsidR="008C63AF" w:rsidRPr="008C63AF" w:rsidRDefault="008C63AF" w:rsidP="00F30F3C">
      <w:pPr>
        <w:jc w:val="both"/>
        <w:rPr>
          <w:sz w:val="23"/>
          <w:szCs w:val="23"/>
        </w:rPr>
      </w:pPr>
    </w:p>
    <w:p w:rsidR="0039382F" w:rsidRPr="00562CA4" w:rsidRDefault="00634EF4" w:rsidP="00562CA4">
      <w:pPr>
        <w:ind w:firstLine="720"/>
        <w:jc w:val="both"/>
        <w:rPr>
          <w:b/>
          <w:sz w:val="24"/>
          <w:szCs w:val="24"/>
        </w:rPr>
      </w:pPr>
      <w:r>
        <w:rPr>
          <w:sz w:val="23"/>
          <w:szCs w:val="23"/>
        </w:rPr>
        <w:t>Jавнe приходe остварене по основу пружања услуга боравка деце у предшколским установама треба планирати на извору 01- Приходи из буџета.</w:t>
      </w:r>
      <w:r w:rsidRPr="00C9325F">
        <w:rPr>
          <w:sz w:val="23"/>
          <w:szCs w:val="23"/>
        </w:rPr>
        <w:t xml:space="preserve"> </w:t>
      </w:r>
      <w:r w:rsidR="00C9325F" w:rsidRPr="00C9325F">
        <w:rPr>
          <w:sz w:val="23"/>
          <w:szCs w:val="23"/>
        </w:rPr>
        <w:t>Правилник</w:t>
      </w:r>
      <w:r w:rsidR="00C9325F">
        <w:rPr>
          <w:sz w:val="23"/>
          <w:szCs w:val="23"/>
        </w:rPr>
        <w:t xml:space="preserve">ом о стандардном класификационом оквиру у Контном плану за буџетски систем је прописан субаналитички конто –Приходи остварени по основу пружања услуга боравка деце у предшколским установама у корист нивоа општина. Пошто  за уплате родитеља на име учешћа у цени услуге боравка треба уплатити на овај рачун а не на подрачун  Предшколске установе који је отворен за ове намене. </w:t>
      </w:r>
    </w:p>
    <w:p w:rsidR="00634EF4" w:rsidRDefault="00732BC3" w:rsidP="00F30F3C">
      <w:pPr>
        <w:tabs>
          <w:tab w:val="left" w:pos="870"/>
        </w:tabs>
        <w:jc w:val="both"/>
        <w:rPr>
          <w:sz w:val="24"/>
          <w:szCs w:val="24"/>
        </w:rPr>
      </w:pPr>
      <w:r>
        <w:rPr>
          <w:b/>
          <w:sz w:val="24"/>
          <w:szCs w:val="24"/>
        </w:rPr>
        <w:tab/>
      </w:r>
      <w:r w:rsidRPr="00732BC3">
        <w:rPr>
          <w:sz w:val="24"/>
          <w:szCs w:val="24"/>
        </w:rPr>
        <w:t>Расходи кој</w:t>
      </w:r>
      <w:r w:rsidR="00B26D9B">
        <w:rPr>
          <w:sz w:val="24"/>
          <w:szCs w:val="24"/>
        </w:rPr>
        <w:t>и</w:t>
      </w:r>
      <w:r w:rsidRPr="00732BC3">
        <w:rPr>
          <w:sz w:val="24"/>
          <w:szCs w:val="24"/>
        </w:rPr>
        <w:t xml:space="preserve"> се</w:t>
      </w:r>
      <w:r>
        <w:rPr>
          <w:sz w:val="24"/>
          <w:szCs w:val="24"/>
        </w:rPr>
        <w:t xml:space="preserve"> </w:t>
      </w:r>
      <w:r w:rsidRPr="00732BC3">
        <w:rPr>
          <w:sz w:val="24"/>
          <w:szCs w:val="24"/>
        </w:rPr>
        <w:t>финансирају из сопствених и осталих прихода</w:t>
      </w:r>
      <w:r>
        <w:rPr>
          <w:sz w:val="24"/>
          <w:szCs w:val="24"/>
        </w:rPr>
        <w:t xml:space="preserve"> </w:t>
      </w:r>
      <w:r w:rsidRPr="00732BC3">
        <w:rPr>
          <w:sz w:val="24"/>
          <w:szCs w:val="24"/>
        </w:rPr>
        <w:t>корисника морају бити у висини</w:t>
      </w:r>
      <w:r>
        <w:rPr>
          <w:sz w:val="24"/>
          <w:szCs w:val="24"/>
        </w:rPr>
        <w:t xml:space="preserve"> </w:t>
      </w:r>
      <w:r w:rsidRPr="00732BC3">
        <w:rPr>
          <w:sz w:val="24"/>
          <w:szCs w:val="24"/>
        </w:rPr>
        <w:t>процењених сопствених прихода</w:t>
      </w:r>
      <w:r>
        <w:rPr>
          <w:sz w:val="24"/>
          <w:szCs w:val="24"/>
        </w:rPr>
        <w:t xml:space="preserve"> односно</w:t>
      </w:r>
      <w:r w:rsidR="00C9325F">
        <w:rPr>
          <w:sz w:val="24"/>
          <w:szCs w:val="24"/>
        </w:rPr>
        <w:t xml:space="preserve"> </w:t>
      </w:r>
      <w:r>
        <w:rPr>
          <w:sz w:val="24"/>
          <w:szCs w:val="24"/>
        </w:rPr>
        <w:t>мора постојати равнотежа између планираних прихода и расхода тако да расходи не</w:t>
      </w:r>
      <w:r w:rsidR="00C9325F">
        <w:rPr>
          <w:sz w:val="24"/>
          <w:szCs w:val="24"/>
        </w:rPr>
        <w:t xml:space="preserve"> мог</w:t>
      </w:r>
      <w:r>
        <w:rPr>
          <w:sz w:val="24"/>
          <w:szCs w:val="24"/>
        </w:rPr>
        <w:t xml:space="preserve">у бити већи од пројектованих прихода из сопствених и осталих прихода који нису извор 01-приходи </w:t>
      </w:r>
      <w:r w:rsidR="00C9325F">
        <w:rPr>
          <w:sz w:val="24"/>
          <w:szCs w:val="24"/>
        </w:rPr>
        <w:t>из буџета. Услов за</w:t>
      </w:r>
      <w:r w:rsidR="008C63AF">
        <w:rPr>
          <w:sz w:val="24"/>
          <w:szCs w:val="24"/>
        </w:rPr>
        <w:t xml:space="preserve"> </w:t>
      </w:r>
      <w:r w:rsidR="00C9325F">
        <w:rPr>
          <w:sz w:val="24"/>
          <w:szCs w:val="24"/>
        </w:rPr>
        <w:t>коришћење ос</w:t>
      </w:r>
      <w:r>
        <w:rPr>
          <w:sz w:val="24"/>
          <w:szCs w:val="24"/>
        </w:rPr>
        <w:t>тварених сопствених прихода за одређену намену је расход планиран у буџету.</w:t>
      </w:r>
    </w:p>
    <w:p w:rsidR="004D0E21" w:rsidRPr="00B50782" w:rsidRDefault="004D0E21" w:rsidP="00F30F3C">
      <w:pPr>
        <w:tabs>
          <w:tab w:val="left" w:pos="870"/>
        </w:tabs>
        <w:jc w:val="both"/>
        <w:rPr>
          <w:b/>
          <w:color w:val="FF0000"/>
          <w:sz w:val="24"/>
          <w:szCs w:val="24"/>
          <w:lang w:val="sr-Cyrl-RS"/>
        </w:rPr>
      </w:pPr>
      <w:r>
        <w:rPr>
          <w:sz w:val="24"/>
          <w:szCs w:val="24"/>
        </w:rPr>
        <w:tab/>
      </w:r>
      <w:r w:rsidRPr="00B50782">
        <w:rPr>
          <w:b/>
          <w:sz w:val="24"/>
          <w:szCs w:val="24"/>
          <w:lang w:val="sr-Cyrl-RS"/>
        </w:rPr>
        <w:t>Приходи које остваре индиректни корисници буџета на име</w:t>
      </w:r>
      <w:r w:rsidR="00A81F57" w:rsidRPr="00B50782">
        <w:rPr>
          <w:b/>
          <w:sz w:val="24"/>
          <w:szCs w:val="24"/>
          <w:lang w:val="sr-Cyrl-RS"/>
        </w:rPr>
        <w:t xml:space="preserve"> наменских трансфера виших нивоа власти као и </w:t>
      </w:r>
      <w:r w:rsidRPr="00B50782">
        <w:rPr>
          <w:b/>
          <w:sz w:val="24"/>
          <w:szCs w:val="24"/>
          <w:lang w:val="sr-Cyrl-RS"/>
        </w:rPr>
        <w:t xml:space="preserve"> донација и спонзорст</w:t>
      </w:r>
      <w:r w:rsidR="00A81F57" w:rsidRPr="00B50782">
        <w:rPr>
          <w:b/>
          <w:sz w:val="24"/>
          <w:szCs w:val="24"/>
          <w:lang w:val="sr-Cyrl-RS"/>
        </w:rPr>
        <w:t>а</w:t>
      </w:r>
      <w:r w:rsidRPr="00B50782">
        <w:rPr>
          <w:b/>
          <w:sz w:val="24"/>
          <w:szCs w:val="24"/>
          <w:lang w:val="sr-Cyrl-RS"/>
        </w:rPr>
        <w:t>ва</w:t>
      </w:r>
      <w:r w:rsidR="00A81F57" w:rsidRPr="00B50782">
        <w:rPr>
          <w:b/>
          <w:sz w:val="24"/>
          <w:szCs w:val="24"/>
          <w:lang w:val="sr-Cyrl-RS"/>
        </w:rPr>
        <w:t>,</w:t>
      </w:r>
      <w:r w:rsidRPr="00B50782">
        <w:rPr>
          <w:b/>
          <w:sz w:val="24"/>
          <w:szCs w:val="24"/>
          <w:lang w:val="sr-Cyrl-RS"/>
        </w:rPr>
        <w:t xml:space="preserve"> морају бити уплаћени на одговарајући </w:t>
      </w:r>
      <w:r w:rsidR="00A81F57" w:rsidRPr="00B50782">
        <w:rPr>
          <w:b/>
          <w:sz w:val="24"/>
          <w:szCs w:val="24"/>
          <w:lang w:val="sr-Cyrl-RS"/>
        </w:rPr>
        <w:t>уплатни рачун јавних прихода</w:t>
      </w:r>
      <w:r w:rsidRPr="00B50782">
        <w:rPr>
          <w:b/>
          <w:sz w:val="24"/>
          <w:szCs w:val="24"/>
          <w:lang w:val="sr-Cyrl-RS"/>
        </w:rPr>
        <w:t xml:space="preserve"> буџета општине и у </w:t>
      </w:r>
      <w:r w:rsidR="00A81F57" w:rsidRPr="00B50782">
        <w:rPr>
          <w:b/>
          <w:sz w:val="24"/>
          <w:szCs w:val="24"/>
          <w:lang w:val="sr-Cyrl-RS"/>
        </w:rPr>
        <w:t xml:space="preserve">складу са тим у </w:t>
      </w:r>
      <w:r w:rsidRPr="00B50782">
        <w:rPr>
          <w:b/>
          <w:sz w:val="24"/>
          <w:szCs w:val="24"/>
          <w:lang w:val="sr-Cyrl-RS"/>
        </w:rPr>
        <w:t xml:space="preserve">финансијским плановима их </w:t>
      </w:r>
      <w:r w:rsidR="00A81F57" w:rsidRPr="00B50782">
        <w:rPr>
          <w:b/>
          <w:sz w:val="24"/>
          <w:szCs w:val="24"/>
          <w:lang w:val="sr-Cyrl-RS"/>
        </w:rPr>
        <w:t xml:space="preserve">индиректни корисници </w:t>
      </w:r>
      <w:r w:rsidRPr="00B50782">
        <w:rPr>
          <w:b/>
          <w:sz w:val="24"/>
          <w:szCs w:val="24"/>
          <w:lang w:val="sr-Cyrl-RS"/>
        </w:rPr>
        <w:t>планирају</w:t>
      </w:r>
      <w:r w:rsidR="00405CA2" w:rsidRPr="00B50782">
        <w:rPr>
          <w:b/>
          <w:sz w:val="24"/>
          <w:szCs w:val="24"/>
          <w:lang w:val="sr-Cyrl-RS"/>
        </w:rPr>
        <w:t>.</w:t>
      </w:r>
    </w:p>
    <w:p w:rsidR="00F30F3C" w:rsidRPr="00C627FB" w:rsidRDefault="00F30F3C" w:rsidP="00F30F3C">
      <w:pPr>
        <w:tabs>
          <w:tab w:val="left" w:pos="870"/>
        </w:tabs>
        <w:jc w:val="both"/>
        <w:rPr>
          <w:b/>
          <w:sz w:val="24"/>
          <w:szCs w:val="24"/>
        </w:rPr>
      </w:pPr>
    </w:p>
    <w:p w:rsidR="00410F3B" w:rsidRPr="00F507AD" w:rsidRDefault="00410F3B" w:rsidP="00F507AD">
      <w:pPr>
        <w:jc w:val="center"/>
        <w:rPr>
          <w:b/>
          <w:sz w:val="24"/>
          <w:szCs w:val="24"/>
        </w:rPr>
      </w:pPr>
      <w:r w:rsidRPr="00410F3B">
        <w:rPr>
          <w:b/>
          <w:sz w:val="24"/>
          <w:szCs w:val="24"/>
        </w:rPr>
        <w:t>4.</w:t>
      </w:r>
      <w:r w:rsidR="004C6C7D">
        <w:rPr>
          <w:b/>
          <w:sz w:val="24"/>
          <w:szCs w:val="24"/>
          <w:lang w:val="sr-Cyrl-RS"/>
        </w:rPr>
        <w:t xml:space="preserve"> </w:t>
      </w:r>
      <w:r w:rsidRPr="00410F3B">
        <w:rPr>
          <w:b/>
          <w:sz w:val="24"/>
          <w:szCs w:val="24"/>
        </w:rPr>
        <w:t>ОБИМ СРЕДСТАВА КОЈИ МОЖЕ ДА САДРЖИ ПРЕДЛОГ ФИНАНИЈСКОГ ПЛАНА ДИРЕКТНИХ СРЕДСТАВА БУЏЕТА</w:t>
      </w:r>
      <w:r w:rsidR="00C26855">
        <w:rPr>
          <w:b/>
          <w:sz w:val="24"/>
          <w:szCs w:val="24"/>
        </w:rPr>
        <w:t xml:space="preserve"> ЛОКАЛНЕ ВЛАСТИ ЗА 202</w:t>
      </w:r>
      <w:r w:rsidR="00205620">
        <w:rPr>
          <w:b/>
          <w:sz w:val="24"/>
          <w:szCs w:val="24"/>
          <w:lang w:val="sr-Cyrl-RS"/>
        </w:rPr>
        <w:t>4</w:t>
      </w:r>
      <w:r w:rsidRPr="00410F3B">
        <w:rPr>
          <w:b/>
          <w:sz w:val="24"/>
          <w:szCs w:val="24"/>
        </w:rPr>
        <w:t>.ГОДИНУ СА ПРОЈЕКЦИЈАМА ЗА ДВЕ ФИСКАЛНЕ ГОДИНЕ</w:t>
      </w:r>
    </w:p>
    <w:p w:rsidR="00410F3B" w:rsidRPr="00410F3B" w:rsidRDefault="00410F3B" w:rsidP="00410F3B">
      <w:pPr>
        <w:jc w:val="both"/>
        <w:rPr>
          <w:sz w:val="24"/>
          <w:szCs w:val="24"/>
        </w:rPr>
      </w:pPr>
    </w:p>
    <w:p w:rsidR="00410F3B" w:rsidRDefault="00AF2AF1" w:rsidP="007332FC">
      <w:pPr>
        <w:ind w:firstLine="720"/>
        <w:jc w:val="both"/>
        <w:rPr>
          <w:sz w:val="24"/>
          <w:szCs w:val="24"/>
        </w:rPr>
      </w:pPr>
      <w:r w:rsidRPr="00AF2AF1">
        <w:rPr>
          <w:sz w:val="24"/>
          <w:szCs w:val="24"/>
        </w:rPr>
        <w:t xml:space="preserve">Лимити расхода за буџетске кориснике општине </w:t>
      </w:r>
      <w:r w:rsidR="00C26855">
        <w:rPr>
          <w:sz w:val="24"/>
          <w:szCs w:val="24"/>
        </w:rPr>
        <w:t>Мало Црниће за 202</w:t>
      </w:r>
      <w:r w:rsidR="00205620">
        <w:rPr>
          <w:sz w:val="24"/>
          <w:szCs w:val="24"/>
          <w:lang w:val="sr-Cyrl-RS"/>
        </w:rPr>
        <w:t>4</w:t>
      </w:r>
      <w:r w:rsidRPr="00AF2AF1">
        <w:rPr>
          <w:sz w:val="24"/>
          <w:szCs w:val="24"/>
        </w:rPr>
        <w:t>. годину, дати су на бази сагледавања потребних средстава за рад и функционисање буџетских корисника, створених обавеза и могућности смањења појединих расхода у оквиру директних и индиректних буџетских корисника, као и најављених законских про</w:t>
      </w:r>
      <w:r>
        <w:rPr>
          <w:sz w:val="24"/>
          <w:szCs w:val="24"/>
        </w:rPr>
        <w:t xml:space="preserve">писа од стране Владе Републике </w:t>
      </w:r>
      <w:r w:rsidRPr="00AF2AF1">
        <w:rPr>
          <w:sz w:val="24"/>
          <w:szCs w:val="24"/>
        </w:rPr>
        <w:t>Србије а које ће бити у смислу растерећења привреде, односно смањења појединих јавних прихода.</w:t>
      </w:r>
    </w:p>
    <w:p w:rsidR="00AF2AF1" w:rsidRDefault="00AF2AF1" w:rsidP="00AF2AF1">
      <w:pPr>
        <w:jc w:val="both"/>
        <w:rPr>
          <w:sz w:val="24"/>
          <w:szCs w:val="24"/>
        </w:rPr>
      </w:pPr>
    </w:p>
    <w:p w:rsidR="00AF2AF1" w:rsidRPr="004C6C7D" w:rsidRDefault="00AF2AF1" w:rsidP="00AF2AF1">
      <w:pPr>
        <w:jc w:val="both"/>
        <w:rPr>
          <w:b/>
          <w:sz w:val="24"/>
          <w:szCs w:val="24"/>
        </w:rPr>
      </w:pPr>
      <w:r w:rsidRPr="004C6C7D">
        <w:rPr>
          <w:b/>
          <w:sz w:val="24"/>
          <w:szCs w:val="24"/>
        </w:rPr>
        <w:t xml:space="preserve">Група конта 41 </w:t>
      </w:r>
      <w:r w:rsidR="00E4612F">
        <w:rPr>
          <w:b/>
          <w:sz w:val="24"/>
          <w:szCs w:val="24"/>
        </w:rPr>
        <w:t>–Расходи за запос</w:t>
      </w:r>
      <w:r w:rsidR="00E4612F">
        <w:rPr>
          <w:b/>
          <w:sz w:val="24"/>
          <w:szCs w:val="24"/>
          <w:lang w:val="sr-Cyrl-RS"/>
        </w:rPr>
        <w:t>ле</w:t>
      </w:r>
      <w:r w:rsidR="00EC6413" w:rsidRPr="004C6C7D">
        <w:rPr>
          <w:b/>
          <w:sz w:val="24"/>
          <w:szCs w:val="24"/>
        </w:rPr>
        <w:t>не</w:t>
      </w:r>
    </w:p>
    <w:p w:rsidR="00410F3B" w:rsidRPr="00F507AD" w:rsidRDefault="00410F3B" w:rsidP="00410F3B">
      <w:pPr>
        <w:jc w:val="both"/>
        <w:rPr>
          <w:sz w:val="24"/>
          <w:szCs w:val="24"/>
        </w:rPr>
      </w:pPr>
    </w:p>
    <w:p w:rsidR="00410F3B" w:rsidRPr="00EC6413" w:rsidRDefault="00EC6413" w:rsidP="00410F3B">
      <w:pPr>
        <w:jc w:val="both"/>
        <w:rPr>
          <w:b/>
          <w:sz w:val="24"/>
          <w:szCs w:val="24"/>
        </w:rPr>
      </w:pPr>
      <w:r w:rsidRPr="00EC6413">
        <w:rPr>
          <w:b/>
          <w:sz w:val="24"/>
          <w:szCs w:val="24"/>
        </w:rPr>
        <w:t>1.</w:t>
      </w:r>
      <w:r w:rsidR="00410F3B" w:rsidRPr="00EC6413">
        <w:rPr>
          <w:b/>
          <w:sz w:val="24"/>
          <w:szCs w:val="24"/>
        </w:rPr>
        <w:t>Планирање масе сред</w:t>
      </w:r>
      <w:r w:rsidR="0033081A">
        <w:rPr>
          <w:b/>
          <w:sz w:val="24"/>
          <w:szCs w:val="24"/>
        </w:rPr>
        <w:t>става за плате запослених у 202</w:t>
      </w:r>
      <w:r w:rsidR="00205620">
        <w:rPr>
          <w:b/>
          <w:sz w:val="24"/>
          <w:szCs w:val="24"/>
          <w:lang w:val="sr-Cyrl-RS"/>
        </w:rPr>
        <w:t>4</w:t>
      </w:r>
      <w:r w:rsidR="00410F3B" w:rsidRPr="00EC6413">
        <w:rPr>
          <w:b/>
          <w:sz w:val="24"/>
          <w:szCs w:val="24"/>
        </w:rPr>
        <w:t xml:space="preserve">. </w:t>
      </w:r>
      <w:r w:rsidR="007332FC">
        <w:rPr>
          <w:b/>
          <w:sz w:val="24"/>
          <w:szCs w:val="24"/>
        </w:rPr>
        <w:t>г</w:t>
      </w:r>
      <w:r w:rsidR="00410F3B" w:rsidRPr="00EC6413">
        <w:rPr>
          <w:b/>
          <w:sz w:val="24"/>
          <w:szCs w:val="24"/>
        </w:rPr>
        <w:t>одини</w:t>
      </w:r>
    </w:p>
    <w:p w:rsidR="00410F3B" w:rsidRPr="00410F3B" w:rsidRDefault="00410F3B" w:rsidP="00410F3B">
      <w:pPr>
        <w:jc w:val="both"/>
        <w:rPr>
          <w:sz w:val="24"/>
          <w:szCs w:val="24"/>
        </w:rPr>
      </w:pPr>
    </w:p>
    <w:p w:rsidR="007B4926" w:rsidRPr="007B4926" w:rsidRDefault="007B4926" w:rsidP="007B4926">
      <w:pPr>
        <w:ind w:firstLine="720"/>
        <w:jc w:val="both"/>
        <w:rPr>
          <w:sz w:val="24"/>
          <w:szCs w:val="24"/>
        </w:rPr>
      </w:pPr>
      <w:r w:rsidRPr="007B4926">
        <w:rPr>
          <w:sz w:val="24"/>
          <w:szCs w:val="24"/>
        </w:rPr>
        <w:t>Плате запослених у јавном сектору уређене су Законом о систему плата запослених у јавном сектору („Службени гласник РС”, број 18/16, 108/16, 113/17 и 95/18</w:t>
      </w:r>
      <w:r w:rsidR="00205620">
        <w:rPr>
          <w:sz w:val="24"/>
          <w:szCs w:val="24"/>
          <w:lang w:val="sr-Cyrl-RS"/>
        </w:rPr>
        <w:t xml:space="preserve">, 86/19, 157/20 </w:t>
      </w:r>
      <w:r w:rsidR="00D03717">
        <w:rPr>
          <w:sz w:val="24"/>
          <w:szCs w:val="24"/>
          <w:lang w:val="sr-Cyrl-RS"/>
        </w:rPr>
        <w:t xml:space="preserve"> и 123/21</w:t>
      </w:r>
      <w:r w:rsidRPr="007B4926">
        <w:rPr>
          <w:sz w:val="24"/>
          <w:szCs w:val="24"/>
        </w:rPr>
        <w:t>).</w:t>
      </w:r>
    </w:p>
    <w:p w:rsidR="007B4926" w:rsidRPr="007B4926" w:rsidRDefault="007B4926" w:rsidP="007B4926">
      <w:pPr>
        <w:ind w:firstLine="720"/>
        <w:jc w:val="both"/>
        <w:rPr>
          <w:sz w:val="24"/>
          <w:szCs w:val="24"/>
        </w:rPr>
      </w:pPr>
      <w:r w:rsidRPr="007B4926">
        <w:rPr>
          <w:sz w:val="24"/>
          <w:szCs w:val="24"/>
        </w:rPr>
        <w:t>Плате запослених код корисника буџета локалне власти уређене су и у складу са Законом о платама у државним органима и јавним службама („Сл</w:t>
      </w:r>
      <w:r w:rsidR="00D03717">
        <w:rPr>
          <w:sz w:val="24"/>
          <w:szCs w:val="24"/>
        </w:rPr>
        <w:t xml:space="preserve">ужбени гласник РС”, бр. 62/06, </w:t>
      </w:r>
      <w:r w:rsidRPr="007B4926">
        <w:rPr>
          <w:sz w:val="24"/>
          <w:szCs w:val="24"/>
        </w:rPr>
        <w:t>21/16</w:t>
      </w:r>
      <w:r w:rsidR="00D03717">
        <w:rPr>
          <w:sz w:val="24"/>
          <w:szCs w:val="24"/>
          <w:lang w:val="sr-Cyrl-RS"/>
        </w:rPr>
        <w:t>, 113/17</w:t>
      </w:r>
      <w:r w:rsidRPr="007B4926">
        <w:rPr>
          <w:sz w:val="24"/>
          <w:szCs w:val="24"/>
        </w:rPr>
        <w:t xml:space="preserve"> - др.закон), Уредбом о коефицијентима за обрачун и исплату плата именованих и постављених лица и запослених у државним органима („Службени гласник РС”, бр. 44/08 - пречишће</w:t>
      </w:r>
      <w:r w:rsidR="00D03717">
        <w:rPr>
          <w:sz w:val="24"/>
          <w:szCs w:val="24"/>
        </w:rPr>
        <w:t>н текст, 2/12, 113/17-др.закон,</w:t>
      </w:r>
      <w:r w:rsidRPr="007B4926">
        <w:rPr>
          <w:sz w:val="24"/>
          <w:szCs w:val="24"/>
        </w:rPr>
        <w:t xml:space="preserve"> 23/18</w:t>
      </w:r>
      <w:r w:rsidR="00D03717">
        <w:rPr>
          <w:sz w:val="24"/>
          <w:szCs w:val="24"/>
          <w:lang w:val="sr-Cyrl-RS"/>
        </w:rPr>
        <w:t xml:space="preserve">, 95/18-др.закон, 86/19-др. закон, 157/20-др. закон и 123/21-др.закон </w:t>
      </w:r>
      <w:r w:rsidRPr="007B4926">
        <w:rPr>
          <w:sz w:val="24"/>
          <w:szCs w:val="24"/>
        </w:rPr>
        <w:t>).</w:t>
      </w:r>
    </w:p>
    <w:p w:rsidR="00B575C2" w:rsidRDefault="007B4926" w:rsidP="007B4926">
      <w:pPr>
        <w:ind w:firstLine="720"/>
        <w:jc w:val="both"/>
        <w:rPr>
          <w:sz w:val="24"/>
          <w:szCs w:val="24"/>
        </w:rPr>
      </w:pPr>
      <w:r w:rsidRPr="007B4926">
        <w:rPr>
          <w:sz w:val="24"/>
          <w:szCs w:val="24"/>
        </w:rPr>
        <w:t xml:space="preserve">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w:t>
      </w:r>
      <w:r w:rsidRPr="007B4926">
        <w:rPr>
          <w:sz w:val="24"/>
          <w:szCs w:val="24"/>
        </w:rPr>
        <w:lastRenderedPageBreak/>
        <w:t>органима, већ Уредба о коефицијентима за обрачун и исплату плата запослених у јавним службама („Служб</w:t>
      </w:r>
      <w:r w:rsidR="00EE36D2">
        <w:rPr>
          <w:sz w:val="24"/>
          <w:szCs w:val="24"/>
        </w:rPr>
        <w:t>ени гласник РС”, бр. 44/01...123/21</w:t>
      </w:r>
      <w:r w:rsidRPr="007B4926">
        <w:rPr>
          <w:sz w:val="24"/>
          <w:szCs w:val="24"/>
        </w:rPr>
        <w:t>-др.закон).</w:t>
      </w:r>
    </w:p>
    <w:p w:rsidR="00D11494" w:rsidRDefault="00D11494" w:rsidP="007B4926">
      <w:pPr>
        <w:ind w:firstLine="720"/>
        <w:jc w:val="both"/>
        <w:rPr>
          <w:sz w:val="24"/>
          <w:szCs w:val="24"/>
        </w:rPr>
      </w:pPr>
      <w:r>
        <w:rPr>
          <w:sz w:val="24"/>
          <w:szCs w:val="24"/>
          <w:lang w:val="sr-Cyrl-RS"/>
        </w:rPr>
        <w:t>У</w:t>
      </w:r>
      <w:r w:rsidRPr="00D11494">
        <w:rPr>
          <w:sz w:val="24"/>
          <w:szCs w:val="24"/>
        </w:rPr>
        <w:t xml:space="preserve">купна средства потребна за исплату плата запослених </w:t>
      </w:r>
      <w:r w:rsidR="00205620">
        <w:rPr>
          <w:sz w:val="24"/>
          <w:szCs w:val="24"/>
          <w:lang w:val="sr-Cyrl-RS"/>
        </w:rPr>
        <w:t>у 2024</w:t>
      </w:r>
      <w:r>
        <w:rPr>
          <w:sz w:val="24"/>
          <w:szCs w:val="24"/>
          <w:lang w:val="sr-Cyrl-RS"/>
        </w:rPr>
        <w:t xml:space="preserve">.години </w:t>
      </w:r>
      <w:r w:rsidR="00C75D1D">
        <w:rPr>
          <w:sz w:val="24"/>
          <w:szCs w:val="24"/>
        </w:rPr>
        <w:t>који</w:t>
      </w:r>
      <w:r w:rsidRPr="00D11494">
        <w:rPr>
          <w:sz w:val="24"/>
          <w:szCs w:val="24"/>
        </w:rPr>
        <w:t xml:space="preserve"> се финансирају из буџета локалне власти, планирају </w:t>
      </w:r>
      <w:r w:rsidR="00C75D1D">
        <w:rPr>
          <w:sz w:val="24"/>
          <w:szCs w:val="24"/>
          <w:lang w:val="sr-Cyrl-RS"/>
        </w:rPr>
        <w:t xml:space="preserve">се </w:t>
      </w:r>
      <w:r w:rsidR="0033081A">
        <w:rPr>
          <w:sz w:val="24"/>
          <w:szCs w:val="24"/>
        </w:rPr>
        <w:t>на нивоу исплаћених плата у 20</w:t>
      </w:r>
      <w:r w:rsidR="00205620">
        <w:rPr>
          <w:sz w:val="24"/>
          <w:szCs w:val="24"/>
          <w:lang w:val="sr-Cyrl-RS"/>
        </w:rPr>
        <w:t>23</w:t>
      </w:r>
      <w:r w:rsidRPr="00D11494">
        <w:rPr>
          <w:sz w:val="24"/>
          <w:szCs w:val="24"/>
        </w:rPr>
        <w:t xml:space="preserve">. години, а највише до дозвољеног нивоа за исплату плата у </w:t>
      </w:r>
      <w:r w:rsidR="0094242A">
        <w:rPr>
          <w:sz w:val="24"/>
          <w:szCs w:val="24"/>
        </w:rPr>
        <w:t>складу са Законом</w:t>
      </w:r>
      <w:r w:rsidRPr="00D11494">
        <w:rPr>
          <w:sz w:val="24"/>
          <w:szCs w:val="24"/>
        </w:rPr>
        <w:t xml:space="preserve"> о</w:t>
      </w:r>
      <w:r w:rsidR="0033081A">
        <w:rPr>
          <w:sz w:val="24"/>
          <w:szCs w:val="24"/>
        </w:rPr>
        <w:t xml:space="preserve"> буџету Републике Србије за 20</w:t>
      </w:r>
      <w:r w:rsidR="00205620">
        <w:rPr>
          <w:sz w:val="24"/>
          <w:szCs w:val="24"/>
          <w:lang w:val="sr-Cyrl-RS"/>
        </w:rPr>
        <w:t>23</w:t>
      </w:r>
      <w:r w:rsidR="00C20E62">
        <w:rPr>
          <w:sz w:val="24"/>
          <w:szCs w:val="24"/>
        </w:rPr>
        <w:t>. годину.</w:t>
      </w:r>
    </w:p>
    <w:p w:rsidR="00905FDE" w:rsidRPr="0033081A" w:rsidRDefault="00905FDE" w:rsidP="00905FDE">
      <w:pPr>
        <w:ind w:firstLine="720"/>
        <w:jc w:val="both"/>
        <w:rPr>
          <w:sz w:val="24"/>
          <w:szCs w:val="24"/>
          <w:lang w:val="sr-Cyrl-RS"/>
        </w:rPr>
      </w:pPr>
      <w:r>
        <w:rPr>
          <w:b/>
          <w:bCs/>
          <w:sz w:val="23"/>
          <w:szCs w:val="23"/>
        </w:rPr>
        <w:t>Средства за плате се планирају на бази броја запослених који раде, а не систематизованог броја запослених.</w:t>
      </w:r>
    </w:p>
    <w:p w:rsidR="00D11494" w:rsidRPr="00D11494" w:rsidRDefault="00D11494" w:rsidP="00D11494">
      <w:pPr>
        <w:ind w:firstLine="720"/>
        <w:jc w:val="both"/>
        <w:rPr>
          <w:sz w:val="24"/>
          <w:szCs w:val="24"/>
        </w:rPr>
      </w:pPr>
      <w:r w:rsidRPr="00D11494">
        <w:rPr>
          <w:sz w:val="24"/>
          <w:szCs w:val="24"/>
        </w:rPr>
        <w:t>У оквиру осталих р</w:t>
      </w:r>
      <w:r w:rsidR="00C20E62">
        <w:rPr>
          <w:sz w:val="24"/>
          <w:szCs w:val="24"/>
        </w:rPr>
        <w:t>асхода са групе конта 41 не треба планирати исплате</w:t>
      </w:r>
      <w:r w:rsidRPr="00D11494">
        <w:rPr>
          <w:sz w:val="24"/>
          <w:szCs w:val="24"/>
        </w:rPr>
        <w:t xml:space="preserve"> и</w:t>
      </w:r>
      <w:r w:rsidR="00C20E62">
        <w:rPr>
          <w:sz w:val="24"/>
          <w:szCs w:val="24"/>
          <w:lang w:val="sr-Cyrl-RS"/>
        </w:rPr>
        <w:t xml:space="preserve"> поклона у новцу, божићних, годишњих и других врста награда,</w:t>
      </w:r>
      <w:r w:rsidRPr="00D11494">
        <w:rPr>
          <w:sz w:val="24"/>
          <w:szCs w:val="24"/>
        </w:rPr>
        <w:t xml:space="preserve"> бонуса </w:t>
      </w:r>
      <w:r w:rsidR="00C20E62">
        <w:rPr>
          <w:sz w:val="24"/>
          <w:szCs w:val="24"/>
          <w:lang w:val="sr-Cyrl-RS"/>
        </w:rPr>
        <w:t xml:space="preserve">и примања запослених ради побољшања материјалног положаја и побољшања услова рада </w:t>
      </w:r>
      <w:r w:rsidRPr="00D11494">
        <w:rPr>
          <w:sz w:val="24"/>
          <w:szCs w:val="24"/>
        </w:rPr>
        <w:t>предвиђених посебним и појединачним колективним уговорима</w:t>
      </w:r>
      <w:r w:rsidR="00C20E62">
        <w:rPr>
          <w:sz w:val="24"/>
          <w:szCs w:val="24"/>
          <w:lang w:val="sr-Cyrl-RS"/>
        </w:rPr>
        <w:t xml:space="preserve">, као и друга примања из члана 120. </w:t>
      </w:r>
      <w:r w:rsidR="00BF1AFF">
        <w:rPr>
          <w:sz w:val="24"/>
          <w:szCs w:val="24"/>
          <w:lang w:val="sr-Cyrl-RS"/>
        </w:rPr>
        <w:t>став 1. тачка 4 Закона о раду</w:t>
      </w:r>
      <w:r w:rsidRPr="00D11494">
        <w:rPr>
          <w:sz w:val="24"/>
          <w:szCs w:val="24"/>
        </w:rPr>
        <w:t xml:space="preserve"> осим јубиларних награда за запо</w:t>
      </w:r>
      <w:r w:rsidR="0033081A">
        <w:rPr>
          <w:sz w:val="24"/>
          <w:szCs w:val="24"/>
        </w:rPr>
        <w:t>слене који то право стичу у 202</w:t>
      </w:r>
      <w:r w:rsidR="0094242A">
        <w:rPr>
          <w:sz w:val="24"/>
          <w:szCs w:val="24"/>
          <w:lang w:val="sr-Cyrl-RS"/>
        </w:rPr>
        <w:t>4</w:t>
      </w:r>
      <w:r w:rsidRPr="00D11494">
        <w:rPr>
          <w:sz w:val="24"/>
          <w:szCs w:val="24"/>
        </w:rPr>
        <w:t>.години</w:t>
      </w:r>
      <w:r w:rsidR="0033081A">
        <w:rPr>
          <w:sz w:val="24"/>
          <w:szCs w:val="24"/>
          <w:lang w:val="sr-Cyrl-RS"/>
        </w:rPr>
        <w:t xml:space="preserve"> и новчаних честитки за децу запослених</w:t>
      </w:r>
      <w:r w:rsidRPr="00D11494">
        <w:rPr>
          <w:sz w:val="24"/>
          <w:szCs w:val="24"/>
        </w:rPr>
        <w:t>.</w:t>
      </w:r>
    </w:p>
    <w:p w:rsidR="00905FDE" w:rsidRDefault="00D11494" w:rsidP="00D11494">
      <w:pPr>
        <w:ind w:firstLine="720"/>
        <w:jc w:val="both"/>
        <w:rPr>
          <w:sz w:val="24"/>
          <w:szCs w:val="24"/>
        </w:rPr>
      </w:pPr>
      <w:r w:rsidRPr="00D11494">
        <w:rPr>
          <w:sz w:val="24"/>
          <w:szCs w:val="24"/>
        </w:rPr>
        <w:t>Износ средстава потребних за социјална давања запосленима (ек.класификација 414) односе се на исплату накнада за одсуствовање са боловања (боловање преко 30 да</w:t>
      </w:r>
      <w:r w:rsidR="00905FDE">
        <w:rPr>
          <w:sz w:val="24"/>
          <w:szCs w:val="24"/>
        </w:rPr>
        <w:t>на), исплату отпремнина и солидарне по</w:t>
      </w:r>
      <w:r w:rsidR="0094242A">
        <w:rPr>
          <w:sz w:val="24"/>
          <w:szCs w:val="24"/>
        </w:rPr>
        <w:t>моћи</w:t>
      </w:r>
      <w:r w:rsidR="00905FDE">
        <w:rPr>
          <w:sz w:val="24"/>
          <w:szCs w:val="24"/>
        </w:rPr>
        <w:t>.</w:t>
      </w:r>
    </w:p>
    <w:p w:rsidR="00905FDE" w:rsidRDefault="00D11494" w:rsidP="00D11494">
      <w:pPr>
        <w:ind w:firstLine="720"/>
        <w:jc w:val="both"/>
        <w:rPr>
          <w:sz w:val="24"/>
          <w:szCs w:val="24"/>
        </w:rPr>
      </w:pPr>
      <w:r w:rsidRPr="00D11494">
        <w:rPr>
          <w:sz w:val="24"/>
          <w:szCs w:val="24"/>
        </w:rPr>
        <w:t xml:space="preserve">  За средства која су потребна за исплату отпремнина за редован одлазак  у пензију потребно је навести планира</w:t>
      </w:r>
      <w:r w:rsidR="0033081A">
        <w:rPr>
          <w:sz w:val="24"/>
          <w:szCs w:val="24"/>
        </w:rPr>
        <w:t>н број запослених који ће у 202</w:t>
      </w:r>
      <w:r w:rsidR="00BF1AFF">
        <w:rPr>
          <w:sz w:val="24"/>
          <w:szCs w:val="24"/>
          <w:lang w:val="sr-Cyrl-RS"/>
        </w:rPr>
        <w:t>3</w:t>
      </w:r>
      <w:r w:rsidRPr="00D11494">
        <w:rPr>
          <w:sz w:val="24"/>
          <w:szCs w:val="24"/>
        </w:rPr>
        <w:t>.години остварити право на отпремнине (достави</w:t>
      </w:r>
      <w:r w:rsidR="00BF1AFF">
        <w:rPr>
          <w:sz w:val="24"/>
          <w:szCs w:val="24"/>
        </w:rPr>
        <w:t>ти списак запослених и потребну масу</w:t>
      </w:r>
      <w:r w:rsidRPr="00D11494">
        <w:rPr>
          <w:sz w:val="24"/>
          <w:szCs w:val="24"/>
        </w:rPr>
        <w:t xml:space="preserve"> средстава). </w:t>
      </w:r>
    </w:p>
    <w:p w:rsidR="00D11494" w:rsidRDefault="00D11494" w:rsidP="00D11494">
      <w:pPr>
        <w:ind w:firstLine="720"/>
        <w:jc w:val="both"/>
        <w:rPr>
          <w:sz w:val="24"/>
          <w:szCs w:val="24"/>
        </w:rPr>
      </w:pPr>
      <w:r w:rsidRPr="00D11494">
        <w:rPr>
          <w:sz w:val="24"/>
          <w:szCs w:val="24"/>
        </w:rPr>
        <w:t>За средства која су потребна за исплату јубиларних награда потребно је  навести планира</w:t>
      </w:r>
      <w:r w:rsidR="0033081A">
        <w:rPr>
          <w:sz w:val="24"/>
          <w:szCs w:val="24"/>
        </w:rPr>
        <w:t>н број запослених који ће у 202</w:t>
      </w:r>
      <w:r w:rsidR="0094242A">
        <w:rPr>
          <w:sz w:val="24"/>
          <w:szCs w:val="24"/>
          <w:lang w:val="sr-Cyrl-RS"/>
        </w:rPr>
        <w:t>4</w:t>
      </w:r>
      <w:r w:rsidRPr="00D11494">
        <w:rPr>
          <w:sz w:val="24"/>
          <w:szCs w:val="24"/>
        </w:rPr>
        <w:t>.години остварити право на јубиларне награде и потребан износ средстава.</w:t>
      </w:r>
    </w:p>
    <w:p w:rsidR="007B4926" w:rsidRPr="00FC41BC" w:rsidRDefault="00FC41BC" w:rsidP="007B4926">
      <w:pPr>
        <w:jc w:val="both"/>
        <w:rPr>
          <w:b/>
          <w:sz w:val="24"/>
          <w:szCs w:val="24"/>
          <w:lang w:val="sr-Cyrl-RS"/>
        </w:rPr>
      </w:pPr>
      <w:r>
        <w:rPr>
          <w:b/>
          <w:sz w:val="24"/>
          <w:szCs w:val="24"/>
          <w:lang w:val="sr-Cyrl-RS"/>
        </w:rPr>
        <w:t xml:space="preserve"> </w:t>
      </w:r>
    </w:p>
    <w:p w:rsidR="00410F3B" w:rsidRDefault="00410F3B" w:rsidP="00410F3B">
      <w:pPr>
        <w:jc w:val="both"/>
        <w:rPr>
          <w:b/>
          <w:sz w:val="24"/>
          <w:szCs w:val="24"/>
        </w:rPr>
      </w:pPr>
      <w:r w:rsidRPr="00410F3B">
        <w:rPr>
          <w:b/>
          <w:sz w:val="24"/>
          <w:szCs w:val="24"/>
        </w:rPr>
        <w:t>2. Законом уређена основица за обрачун плата</w:t>
      </w:r>
    </w:p>
    <w:p w:rsidR="00410F3B" w:rsidRPr="00410F3B" w:rsidRDefault="00410F3B" w:rsidP="00410F3B">
      <w:pPr>
        <w:jc w:val="both"/>
        <w:rPr>
          <w:sz w:val="24"/>
          <w:szCs w:val="24"/>
        </w:rPr>
      </w:pPr>
    </w:p>
    <w:p w:rsidR="00FC41BC" w:rsidRDefault="00FC41BC" w:rsidP="00562CA4">
      <w:pPr>
        <w:ind w:firstLine="720"/>
        <w:jc w:val="both"/>
        <w:rPr>
          <w:sz w:val="24"/>
          <w:szCs w:val="24"/>
        </w:rPr>
      </w:pPr>
      <w:r w:rsidRPr="00FC41BC">
        <w:rPr>
          <w:sz w:val="24"/>
          <w:szCs w:val="24"/>
        </w:rPr>
        <w:t>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w:t>
      </w:r>
    </w:p>
    <w:p w:rsidR="00D01496" w:rsidRPr="00C627FB" w:rsidRDefault="00D01496" w:rsidP="00410F3B">
      <w:pPr>
        <w:jc w:val="both"/>
        <w:rPr>
          <w:sz w:val="24"/>
          <w:szCs w:val="24"/>
        </w:rPr>
      </w:pPr>
    </w:p>
    <w:p w:rsidR="0020349E" w:rsidRPr="0020349E" w:rsidRDefault="00410F3B" w:rsidP="00410F3B">
      <w:pPr>
        <w:jc w:val="both"/>
        <w:rPr>
          <w:b/>
          <w:sz w:val="24"/>
          <w:szCs w:val="24"/>
        </w:rPr>
      </w:pPr>
      <w:r w:rsidRPr="00410F3B">
        <w:rPr>
          <w:b/>
          <w:sz w:val="24"/>
          <w:szCs w:val="24"/>
        </w:rPr>
        <w:t>Група конта 42 – Коришћење услуга и роба</w:t>
      </w:r>
    </w:p>
    <w:p w:rsidR="00410F3B" w:rsidRPr="00410F3B" w:rsidRDefault="00410F3B" w:rsidP="00410F3B">
      <w:pPr>
        <w:jc w:val="both"/>
        <w:rPr>
          <w:sz w:val="24"/>
          <w:szCs w:val="24"/>
        </w:rPr>
      </w:pPr>
    </w:p>
    <w:p w:rsidR="00410F3B" w:rsidRDefault="00410F3B" w:rsidP="00562CA4">
      <w:pPr>
        <w:ind w:firstLine="720"/>
        <w:jc w:val="both"/>
        <w:rPr>
          <w:sz w:val="24"/>
          <w:szCs w:val="24"/>
        </w:rPr>
      </w:pPr>
      <w:r w:rsidRPr="00410F3B">
        <w:rPr>
          <w:sz w:val="24"/>
          <w:szCs w:val="24"/>
        </w:rPr>
        <w:t xml:space="preserve">У оквиру групе конта </w:t>
      </w:r>
      <w:r w:rsidR="007332FC">
        <w:rPr>
          <w:sz w:val="24"/>
          <w:szCs w:val="24"/>
        </w:rPr>
        <w:t xml:space="preserve">42 </w:t>
      </w:r>
      <w:r w:rsidRPr="00410F3B">
        <w:rPr>
          <w:sz w:val="24"/>
          <w:szCs w:val="24"/>
        </w:rPr>
        <w:t xml:space="preserve">која се односе на куповину роба и услуга, потребно је </w:t>
      </w:r>
      <w:r w:rsidR="0094242A">
        <w:rPr>
          <w:sz w:val="24"/>
          <w:szCs w:val="24"/>
          <w:lang w:val="sr-Cyrl-RS"/>
        </w:rPr>
        <w:t>реално планирати средства за ове намене у 2024. години, водећи рачуна да се не угрози извршење сталних трошкова</w:t>
      </w:r>
      <w:r w:rsidRPr="00410F3B">
        <w:rPr>
          <w:sz w:val="24"/>
          <w:szCs w:val="24"/>
        </w:rPr>
        <w:t xml:space="preserve"> (421 – Стални трошкови).</w:t>
      </w:r>
      <w:r w:rsidR="007332FC">
        <w:rPr>
          <w:sz w:val="24"/>
          <w:szCs w:val="24"/>
        </w:rPr>
        <w:t xml:space="preserve"> </w:t>
      </w:r>
    </w:p>
    <w:p w:rsidR="0094242A" w:rsidRDefault="0094242A" w:rsidP="00562CA4">
      <w:pPr>
        <w:ind w:firstLine="720"/>
        <w:jc w:val="both"/>
        <w:rPr>
          <w:sz w:val="24"/>
          <w:szCs w:val="24"/>
          <w:lang w:val="sr-Cyrl-RS"/>
        </w:rPr>
      </w:pPr>
      <w:r>
        <w:rPr>
          <w:sz w:val="24"/>
          <w:szCs w:val="24"/>
          <w:lang w:val="sr-Cyrl-RS"/>
        </w:rPr>
        <w:t xml:space="preserve">Препорука је да буџетски корисници преиспитају </w:t>
      </w:r>
      <w:r w:rsidR="00710FC9">
        <w:rPr>
          <w:sz w:val="24"/>
          <w:szCs w:val="24"/>
          <w:lang w:val="sr-Cyrl-RS"/>
        </w:rPr>
        <w:t>и потребу смањења других накнада за рад које нису обухваћене Законом ( уговори о делу, уговори о привремено повременим пословима и др).</w:t>
      </w:r>
    </w:p>
    <w:p w:rsidR="00710FC9" w:rsidRPr="0094242A" w:rsidRDefault="00710FC9" w:rsidP="00562CA4">
      <w:pPr>
        <w:ind w:firstLine="720"/>
        <w:jc w:val="both"/>
        <w:rPr>
          <w:rFonts w:eastAsia="Times New Roman"/>
          <w:sz w:val="24"/>
          <w:szCs w:val="24"/>
          <w:lang w:val="sr-Cyrl-RS" w:eastAsia="en-US"/>
        </w:rPr>
      </w:pPr>
    </w:p>
    <w:p w:rsidR="00410F3B" w:rsidRPr="00410F3B" w:rsidRDefault="00410F3B" w:rsidP="00410F3B">
      <w:pPr>
        <w:jc w:val="both"/>
        <w:rPr>
          <w:b/>
          <w:sz w:val="24"/>
          <w:szCs w:val="24"/>
        </w:rPr>
      </w:pPr>
      <w:r w:rsidRPr="00410F3B">
        <w:rPr>
          <w:b/>
          <w:sz w:val="24"/>
          <w:szCs w:val="24"/>
        </w:rPr>
        <w:t>Група конт</w:t>
      </w:r>
      <w:r w:rsidR="00B26CEB">
        <w:rPr>
          <w:b/>
          <w:sz w:val="24"/>
          <w:szCs w:val="24"/>
        </w:rPr>
        <w:t xml:space="preserve">а 45 - Субвенције </w:t>
      </w:r>
    </w:p>
    <w:p w:rsidR="00410F3B" w:rsidRPr="00410F3B" w:rsidRDefault="00410F3B" w:rsidP="00410F3B">
      <w:pPr>
        <w:jc w:val="both"/>
        <w:rPr>
          <w:sz w:val="24"/>
          <w:szCs w:val="24"/>
        </w:rPr>
      </w:pPr>
    </w:p>
    <w:p w:rsidR="00410F3B" w:rsidRPr="00410F3B" w:rsidRDefault="00410F3B" w:rsidP="002B786B">
      <w:pPr>
        <w:ind w:firstLine="720"/>
        <w:jc w:val="both"/>
        <w:rPr>
          <w:sz w:val="24"/>
          <w:szCs w:val="24"/>
        </w:rPr>
      </w:pPr>
      <w:r w:rsidRPr="00410F3B">
        <w:rPr>
          <w:sz w:val="24"/>
          <w:szCs w:val="24"/>
        </w:rPr>
        <w:t>У оквир</w:t>
      </w:r>
      <w:r w:rsidR="00B26CEB">
        <w:rPr>
          <w:sz w:val="24"/>
          <w:szCs w:val="24"/>
        </w:rPr>
        <w:t>у субвенција</w:t>
      </w:r>
      <w:r w:rsidRPr="00410F3B">
        <w:rPr>
          <w:sz w:val="24"/>
          <w:szCs w:val="24"/>
        </w:rPr>
        <w:t xml:space="preserve"> неопходно је преиспитати све програме по основ</w:t>
      </w:r>
      <w:r w:rsidR="00B26CEB">
        <w:rPr>
          <w:sz w:val="24"/>
          <w:szCs w:val="24"/>
        </w:rPr>
        <w:t>у којих се додељују субвенције.</w:t>
      </w:r>
    </w:p>
    <w:p w:rsidR="00410F3B" w:rsidRPr="0033081A" w:rsidRDefault="00410F3B" w:rsidP="002B786B">
      <w:pPr>
        <w:ind w:firstLine="720"/>
        <w:jc w:val="both"/>
        <w:rPr>
          <w:b/>
          <w:sz w:val="24"/>
          <w:szCs w:val="24"/>
        </w:rPr>
      </w:pPr>
      <w:r w:rsidRPr="0033081A">
        <w:rPr>
          <w:b/>
          <w:sz w:val="24"/>
          <w:szCs w:val="24"/>
        </w:rPr>
        <w:t>Приликом планирања средстава за субвенције и њихових намена посебно треба имати у виду све прописе који се тичу контроле државне помоћи.</w:t>
      </w:r>
    </w:p>
    <w:p w:rsidR="007144D3" w:rsidRPr="007144D3" w:rsidRDefault="007144D3" w:rsidP="002B786B">
      <w:pPr>
        <w:ind w:firstLine="720"/>
        <w:jc w:val="both"/>
        <w:rPr>
          <w:sz w:val="24"/>
          <w:szCs w:val="24"/>
        </w:rPr>
      </w:pPr>
    </w:p>
    <w:p w:rsidR="00410F3B" w:rsidRPr="00410F3B" w:rsidRDefault="00410F3B" w:rsidP="00410F3B">
      <w:pPr>
        <w:jc w:val="both"/>
        <w:rPr>
          <w:sz w:val="24"/>
          <w:szCs w:val="24"/>
        </w:rPr>
      </w:pPr>
    </w:p>
    <w:p w:rsidR="00410F3B" w:rsidRPr="00410F3B" w:rsidRDefault="00410F3B" w:rsidP="00410F3B">
      <w:pPr>
        <w:jc w:val="both"/>
        <w:rPr>
          <w:b/>
          <w:sz w:val="24"/>
          <w:szCs w:val="24"/>
        </w:rPr>
      </w:pPr>
      <w:r w:rsidRPr="00410F3B">
        <w:rPr>
          <w:b/>
          <w:sz w:val="24"/>
          <w:szCs w:val="24"/>
        </w:rPr>
        <w:t>Група конта 48 – Остали расходи</w:t>
      </w:r>
    </w:p>
    <w:p w:rsidR="00410F3B" w:rsidRPr="00410F3B" w:rsidRDefault="00410F3B" w:rsidP="00410F3B">
      <w:pPr>
        <w:jc w:val="both"/>
        <w:rPr>
          <w:sz w:val="24"/>
          <w:szCs w:val="24"/>
        </w:rPr>
      </w:pPr>
    </w:p>
    <w:p w:rsidR="00410F3B" w:rsidRPr="00410F3B" w:rsidRDefault="00B26CEB" w:rsidP="00B26CEB">
      <w:pPr>
        <w:jc w:val="both"/>
        <w:rPr>
          <w:sz w:val="24"/>
          <w:szCs w:val="24"/>
        </w:rPr>
      </w:pPr>
      <w:r>
        <w:rPr>
          <w:sz w:val="24"/>
          <w:szCs w:val="24"/>
          <w:lang w:val="sr-Cyrl-RS"/>
        </w:rPr>
        <w:t xml:space="preserve">        </w:t>
      </w:r>
      <w:r w:rsidR="00410F3B" w:rsidRPr="00410F3B">
        <w:rPr>
          <w:sz w:val="24"/>
          <w:szCs w:val="24"/>
        </w:rPr>
        <w:t xml:space="preserve">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w:t>
      </w:r>
      <w:r w:rsidR="00410F3B" w:rsidRPr="00410F3B">
        <w:rPr>
          <w:sz w:val="24"/>
          <w:szCs w:val="24"/>
        </w:rPr>
        <w:lastRenderedPageBreak/>
        <w:t>класификација, на којима је, због наведеног, неопходно прилагодити преузимање обавеза, како би се на тај начин спречило стварање доцњи.</w:t>
      </w:r>
    </w:p>
    <w:p w:rsidR="00410F3B" w:rsidRPr="00410F3B" w:rsidRDefault="00410F3B" w:rsidP="002B786B">
      <w:pPr>
        <w:ind w:firstLine="720"/>
        <w:jc w:val="both"/>
        <w:rPr>
          <w:sz w:val="24"/>
          <w:szCs w:val="24"/>
        </w:rPr>
      </w:pPr>
      <w:r w:rsidRPr="00410F3B">
        <w:rPr>
          <w:sz w:val="24"/>
          <w:szCs w:val="24"/>
        </w:rPr>
        <w:t xml:space="preserve">Средстава намењена за финансирање редовног рада политичких субјеката, </w:t>
      </w:r>
      <w:r w:rsidR="000827C9">
        <w:rPr>
          <w:sz w:val="24"/>
          <w:szCs w:val="24"/>
          <w:lang w:val="sr-Cyrl-RS"/>
        </w:rPr>
        <w:t xml:space="preserve">планирати </w:t>
      </w:r>
      <w:r w:rsidRPr="00410F3B">
        <w:rPr>
          <w:sz w:val="24"/>
          <w:szCs w:val="24"/>
        </w:rPr>
        <w:t>у складу са Законом о финансирању политичких активности.</w:t>
      </w:r>
    </w:p>
    <w:p w:rsidR="00634EF4" w:rsidRDefault="00634EF4" w:rsidP="00410F3B">
      <w:pPr>
        <w:jc w:val="both"/>
        <w:rPr>
          <w:sz w:val="24"/>
          <w:szCs w:val="24"/>
        </w:rPr>
      </w:pPr>
    </w:p>
    <w:p w:rsidR="002B786B" w:rsidRDefault="002B786B" w:rsidP="00410F3B">
      <w:pPr>
        <w:jc w:val="both"/>
        <w:rPr>
          <w:b/>
          <w:sz w:val="24"/>
          <w:szCs w:val="24"/>
        </w:rPr>
      </w:pPr>
    </w:p>
    <w:p w:rsidR="00410F3B" w:rsidRPr="00410F3B" w:rsidRDefault="00410F3B" w:rsidP="00410F3B">
      <w:pPr>
        <w:jc w:val="both"/>
        <w:rPr>
          <w:b/>
          <w:sz w:val="24"/>
          <w:szCs w:val="24"/>
        </w:rPr>
      </w:pPr>
      <w:r w:rsidRPr="00410F3B">
        <w:rPr>
          <w:b/>
          <w:sz w:val="24"/>
          <w:szCs w:val="24"/>
        </w:rPr>
        <w:t>Класа 5 - Издаци за нефинансијску имовину</w:t>
      </w:r>
    </w:p>
    <w:p w:rsidR="00410F3B" w:rsidRPr="00410F3B" w:rsidRDefault="00410F3B" w:rsidP="00410F3B">
      <w:pPr>
        <w:jc w:val="both"/>
        <w:rPr>
          <w:sz w:val="24"/>
          <w:szCs w:val="24"/>
        </w:rPr>
      </w:pPr>
    </w:p>
    <w:p w:rsidR="000827C9" w:rsidRDefault="000827C9" w:rsidP="000827C9">
      <w:pPr>
        <w:ind w:firstLine="720"/>
        <w:jc w:val="both"/>
        <w:rPr>
          <w:lang w:val="sr-Cyrl-RS"/>
        </w:rPr>
      </w:pPr>
      <w:r>
        <w:t xml:space="preserve">У циљу ефикасног планирања, важно је да корисници расходе за текуће поправке и одржавање зграда, објеката и опреме (за молерске, зидарске радове, поправке електронске и електричне опреме, замена санитарија, радијатора и сличне послове), којима се чувa упoтрeбнa врeднoст зграда, објеката и опреме у стaњу кoje je билo у трeнутку изгрaдњe, oднoснo рeкoнструкциje и којима се не увећава њихова инвестициона вредност планирају на апропријацији економске класификације 425 - Текуће поправке и одржавање, док се средства за капитално одржавање (знaчajни, дугoрoчни рaдoви нa рeнoвирaњу и унaпрeђeњу пoстojeћих oбjeкaтa и опреме, адаптација, реконструкција, санација и др.) планирају на контима класе 5. </w:t>
      </w:r>
    </w:p>
    <w:p w:rsidR="000827C9" w:rsidRDefault="000827C9" w:rsidP="000827C9">
      <w:pPr>
        <w:ind w:firstLine="720"/>
        <w:jc w:val="both"/>
        <w:rPr>
          <w:lang w:val="sr-Cyrl-RS"/>
        </w:rPr>
      </w:pPr>
      <w:r>
        <w:t>Приликом планирања и реализације капиталних пројак</w:t>
      </w:r>
      <w:r w:rsidR="0075592D">
        <w:rPr>
          <w:lang w:val="sr-Cyrl-RS"/>
        </w:rPr>
        <w:t>а</w:t>
      </w:r>
      <w:r>
        <w:t>та јединице локалне самоуправе тр</w:t>
      </w:r>
      <w:r w:rsidR="00614686">
        <w:t>еба увек да имају у виду период</w:t>
      </w:r>
      <w:r>
        <w:t xml:space="preserve"> који је потребан за реализацију пројеката и динамике плаћања који прати исти, те да сходно наведеном размотре могућност вишегодишњег финансирања истих, а у циљу спречавања оптерећења буџета. </w:t>
      </w:r>
    </w:p>
    <w:p w:rsidR="00410F3B" w:rsidRPr="00C627FB" w:rsidRDefault="000827C9" w:rsidP="000827C9">
      <w:pPr>
        <w:ind w:firstLine="720"/>
        <w:jc w:val="both"/>
        <w:rPr>
          <w:sz w:val="24"/>
          <w:szCs w:val="24"/>
        </w:rPr>
      </w:pPr>
      <w:r>
        <w:t>Такође, приликом приказивања издатака за кап</w:t>
      </w:r>
      <w:r w:rsidR="00BB4F48">
        <w:t>италне пројекте у буџету за 2024</w:t>
      </w:r>
      <w:r>
        <w:t>. годину и наредне две године, потребно је приказати не само оне капиталне пројекте који ће би</w:t>
      </w:r>
      <w:r w:rsidR="00BB4F48">
        <w:t>ти започети и реализовани у 2024</w:t>
      </w:r>
      <w:r>
        <w:t>. години, већ и оне који су започети у претходним годинама а чија је реализација у току и при томе навести све релевантне податке везане за исте (годину почетка финансирања, годину завршетка финансирања, укупну вредност пројекта, изворе финансирања, тј. приходе из буџета, трансфере од других нивоа власти итд.).</w:t>
      </w:r>
    </w:p>
    <w:p w:rsidR="000827C9" w:rsidRDefault="000827C9" w:rsidP="00410F3B">
      <w:pPr>
        <w:jc w:val="both"/>
        <w:rPr>
          <w:b/>
          <w:sz w:val="24"/>
          <w:szCs w:val="24"/>
          <w:lang w:val="sr-Cyrl-RS"/>
        </w:rPr>
      </w:pPr>
    </w:p>
    <w:p w:rsidR="00410F3B" w:rsidRPr="006957AD" w:rsidRDefault="006957AD" w:rsidP="00410F3B">
      <w:pPr>
        <w:jc w:val="both"/>
        <w:rPr>
          <w:b/>
          <w:sz w:val="24"/>
          <w:szCs w:val="24"/>
        </w:rPr>
      </w:pPr>
      <w:r>
        <w:rPr>
          <w:b/>
          <w:sz w:val="24"/>
          <w:szCs w:val="24"/>
        </w:rPr>
        <w:t>Планирање ИПА пројекта</w:t>
      </w:r>
    </w:p>
    <w:p w:rsidR="00410F3B" w:rsidRPr="00F507AD" w:rsidRDefault="00410F3B" w:rsidP="00410F3B">
      <w:pPr>
        <w:jc w:val="both"/>
        <w:rPr>
          <w:b/>
          <w:sz w:val="24"/>
          <w:szCs w:val="24"/>
        </w:rPr>
      </w:pPr>
    </w:p>
    <w:p w:rsidR="00F87EB5" w:rsidRDefault="00410F3B" w:rsidP="00BB4F48">
      <w:pPr>
        <w:ind w:firstLine="720"/>
        <w:jc w:val="both"/>
        <w:rPr>
          <w:sz w:val="24"/>
          <w:szCs w:val="24"/>
        </w:rPr>
      </w:pPr>
      <w:r w:rsidRPr="00410F3B">
        <w:rPr>
          <w:sz w:val="24"/>
          <w:szCs w:val="24"/>
        </w:rPr>
        <w:t xml:space="preserve">Један од извора финансирања пројеката на локалном нивоу је и финансијска помоћ Европске уније, у оквиру спровођења помоћи према правилима инструмента претприступне помоћи (ИПА I и </w:t>
      </w:r>
      <w:r w:rsidR="000827C9">
        <w:rPr>
          <w:sz w:val="24"/>
          <w:szCs w:val="24"/>
        </w:rPr>
        <w:t xml:space="preserve">ИПА II). </w:t>
      </w:r>
    </w:p>
    <w:p w:rsidR="00BB4F48" w:rsidRDefault="00BB4F48" w:rsidP="00BB4F48">
      <w:pPr>
        <w:ind w:firstLine="720"/>
        <w:jc w:val="both"/>
        <w:rPr>
          <w:sz w:val="24"/>
          <w:szCs w:val="24"/>
        </w:rPr>
      </w:pPr>
    </w:p>
    <w:p w:rsidR="00410F3B" w:rsidRPr="00410F3B" w:rsidRDefault="00410F3B" w:rsidP="00410F3B">
      <w:pPr>
        <w:jc w:val="both"/>
        <w:rPr>
          <w:b/>
          <w:sz w:val="24"/>
          <w:szCs w:val="24"/>
        </w:rPr>
      </w:pPr>
      <w:r w:rsidRPr="00410F3B">
        <w:rPr>
          <w:b/>
          <w:sz w:val="24"/>
          <w:szCs w:val="24"/>
        </w:rPr>
        <w:t>Капитални пројекти и њихов значај</w:t>
      </w:r>
    </w:p>
    <w:p w:rsidR="00410F3B" w:rsidRPr="00410F3B" w:rsidRDefault="00410F3B" w:rsidP="00410F3B">
      <w:pPr>
        <w:jc w:val="both"/>
        <w:rPr>
          <w:sz w:val="24"/>
          <w:szCs w:val="24"/>
        </w:rPr>
      </w:pPr>
    </w:p>
    <w:p w:rsidR="000827C9" w:rsidRDefault="000827C9" w:rsidP="000827C9">
      <w:pPr>
        <w:ind w:firstLine="720"/>
        <w:jc w:val="both"/>
        <w:rPr>
          <w:lang w:val="sr-Cyrl-RS"/>
        </w:rPr>
      </w:pPr>
      <w:r>
        <w:t xml:space="preserve">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w:t>
      </w:r>
    </w:p>
    <w:p w:rsidR="000827C9" w:rsidRPr="00031C84" w:rsidRDefault="000827C9" w:rsidP="000827C9">
      <w:pPr>
        <w:ind w:firstLine="720"/>
        <w:jc w:val="both"/>
        <w:rPr>
          <w:lang w:val="sr-Cyrl-RS"/>
        </w:rPr>
      </w:pPr>
      <w:r>
        <w:t>Капитални пројекти планирају се и укључују у буџет у складу са одредбама Уредбе о управљању капиталним пројектима („Службени гласник РС”, бр. 51/19</w:t>
      </w:r>
      <w:r w:rsidR="00BB4F48">
        <w:rPr>
          <w:lang w:val="sr-Cyrl-RS"/>
        </w:rPr>
        <w:t xml:space="preserve"> и 139/22</w:t>
      </w:r>
      <w:r>
        <w:t>)</w:t>
      </w:r>
      <w:r w:rsidR="00031C84">
        <w:rPr>
          <w:lang w:val="sr-Cyrl-RS"/>
        </w:rPr>
        <w:t>.</w:t>
      </w:r>
    </w:p>
    <w:p w:rsidR="000827C9" w:rsidRDefault="000827C9" w:rsidP="0093205D">
      <w:pPr>
        <w:jc w:val="both"/>
        <w:rPr>
          <w:lang w:val="sr-Cyrl-RS"/>
        </w:rPr>
      </w:pPr>
    </w:p>
    <w:p w:rsidR="0093205D" w:rsidRDefault="0093205D" w:rsidP="0093205D">
      <w:pPr>
        <w:jc w:val="both"/>
        <w:rPr>
          <w:b/>
          <w:sz w:val="24"/>
          <w:szCs w:val="24"/>
        </w:rPr>
      </w:pPr>
      <w:r w:rsidRPr="0093205D">
        <w:rPr>
          <w:b/>
          <w:sz w:val="24"/>
          <w:szCs w:val="24"/>
        </w:rPr>
        <w:t>Планирање издатака капиталног пројекта</w:t>
      </w:r>
    </w:p>
    <w:p w:rsidR="0093205D" w:rsidRPr="00F507AD" w:rsidRDefault="0093205D" w:rsidP="0093205D">
      <w:pPr>
        <w:jc w:val="both"/>
        <w:rPr>
          <w:sz w:val="24"/>
          <w:szCs w:val="24"/>
        </w:rPr>
      </w:pPr>
    </w:p>
    <w:p w:rsidR="0093205D" w:rsidRDefault="004C6C7D" w:rsidP="004C6C7D">
      <w:pPr>
        <w:ind w:firstLine="720"/>
        <w:jc w:val="both"/>
        <w:rPr>
          <w:sz w:val="23"/>
          <w:szCs w:val="23"/>
        </w:rPr>
      </w:pPr>
      <w:r>
        <w:rPr>
          <w:sz w:val="23"/>
          <w:szCs w:val="23"/>
        </w:rPr>
        <w:t>Капитални пројекти планирају се и укључују у буџет у складу са одредбама Уредбе о садржини, начину припреме и оцене, као и праћењу спровођења и извештавању о реализацији капиталних пројеката („Службени гласник РС”, бр. 63/17) и Правилника о садржини, роковима и поступку достављања инвестиционе документације за капиталне пројекте („Службени гласник РС”, бр. 18/18).</w:t>
      </w:r>
    </w:p>
    <w:p w:rsidR="004C6C7D" w:rsidRPr="0093205D" w:rsidRDefault="004C6C7D" w:rsidP="004C6C7D">
      <w:pPr>
        <w:jc w:val="both"/>
        <w:rPr>
          <w:sz w:val="24"/>
          <w:szCs w:val="24"/>
        </w:rPr>
      </w:pPr>
    </w:p>
    <w:p w:rsidR="00410F3B" w:rsidRPr="00C627FB" w:rsidRDefault="00FC2B3E" w:rsidP="000C3B6F">
      <w:pPr>
        <w:ind w:firstLine="720"/>
        <w:jc w:val="both"/>
        <w:rPr>
          <w:sz w:val="24"/>
          <w:szCs w:val="24"/>
        </w:rPr>
      </w:pPr>
      <w:r>
        <w:rPr>
          <w:sz w:val="24"/>
          <w:szCs w:val="24"/>
        </w:rPr>
        <w:t xml:space="preserve">У </w:t>
      </w:r>
      <w:r w:rsidR="0093205D" w:rsidRPr="0093205D">
        <w:rPr>
          <w:sz w:val="24"/>
          <w:szCs w:val="24"/>
        </w:rPr>
        <w:t xml:space="preserve">циљу реалног планирања издатака капиталног пројекта, неопходно је да корисници образложе тренутни статус дозвола и сагласност (локацијска, грађевинска дозвола, сагласности одговарајућих јавних предузећа) које су неопходне за почетак </w:t>
      </w:r>
      <w:r w:rsidR="0093205D" w:rsidRPr="0093205D">
        <w:rPr>
          <w:sz w:val="24"/>
          <w:szCs w:val="24"/>
        </w:rPr>
        <w:lastRenderedPageBreak/>
        <w:t>извођења радова. Корисници су дужни да планирају расходе, који су у вези са добијањем ових дозвола и сагласн</w:t>
      </w:r>
      <w:r w:rsidR="000C3B6F">
        <w:rPr>
          <w:sz w:val="24"/>
          <w:szCs w:val="24"/>
        </w:rPr>
        <w:t>ости, на одговарајућим контима.</w:t>
      </w:r>
    </w:p>
    <w:p w:rsidR="00410F3B" w:rsidRPr="00410F3B" w:rsidRDefault="00410F3B" w:rsidP="00410F3B">
      <w:pPr>
        <w:jc w:val="both"/>
        <w:rPr>
          <w:sz w:val="24"/>
          <w:szCs w:val="24"/>
        </w:rPr>
      </w:pPr>
    </w:p>
    <w:p w:rsidR="00410F3B" w:rsidRPr="00410F3B" w:rsidRDefault="00410F3B" w:rsidP="00410F3B">
      <w:pPr>
        <w:jc w:val="center"/>
        <w:rPr>
          <w:b/>
          <w:sz w:val="24"/>
          <w:szCs w:val="24"/>
        </w:rPr>
      </w:pPr>
      <w:r w:rsidRPr="00410F3B">
        <w:rPr>
          <w:b/>
          <w:sz w:val="24"/>
          <w:szCs w:val="24"/>
        </w:rPr>
        <w:t>5.</w:t>
      </w:r>
      <w:r w:rsidR="004C6C7D">
        <w:rPr>
          <w:b/>
          <w:sz w:val="24"/>
          <w:szCs w:val="24"/>
          <w:lang w:val="sr-Cyrl-RS"/>
        </w:rPr>
        <w:t xml:space="preserve"> </w:t>
      </w:r>
      <w:r w:rsidRPr="00410F3B">
        <w:rPr>
          <w:b/>
          <w:sz w:val="24"/>
          <w:szCs w:val="24"/>
        </w:rPr>
        <w:t>СМЕРНИЦЕ ЗА ПРИПРЕМУ СРЕДЊОРОЧНИХ ПЛАНОВА ДИРЕКТНИХ КОРИСНИКА БУЏЕТА ЛОКАЛНЕ ВЛАСТИ</w:t>
      </w:r>
    </w:p>
    <w:p w:rsidR="00410F3B" w:rsidRPr="00410F3B" w:rsidRDefault="00410F3B" w:rsidP="00410F3B">
      <w:pPr>
        <w:jc w:val="both"/>
        <w:rPr>
          <w:sz w:val="24"/>
          <w:szCs w:val="24"/>
        </w:rPr>
      </w:pPr>
    </w:p>
    <w:p w:rsidR="00410F3B" w:rsidRDefault="00410F3B" w:rsidP="00410F3B">
      <w:pPr>
        <w:ind w:firstLine="720"/>
        <w:jc w:val="both"/>
        <w:rPr>
          <w:sz w:val="24"/>
          <w:szCs w:val="24"/>
        </w:rPr>
      </w:pPr>
      <w:r w:rsidRPr="00410F3B">
        <w:rPr>
          <w:sz w:val="24"/>
          <w:szCs w:val="24"/>
        </w:rPr>
        <w:t>Сагласно одредбама члана 40. Закона о буџетском систему, буџетски корисници општине Мало Црниће су у обавези да се при изради пр</w:t>
      </w:r>
      <w:r w:rsidR="004C6C7D">
        <w:rPr>
          <w:sz w:val="24"/>
          <w:szCs w:val="24"/>
        </w:rPr>
        <w:t>едлога финансијског плана за 20</w:t>
      </w:r>
      <w:r w:rsidR="00BB4F48">
        <w:rPr>
          <w:sz w:val="24"/>
          <w:szCs w:val="24"/>
          <w:lang w:val="sr-Cyrl-RS"/>
        </w:rPr>
        <w:t>24</w:t>
      </w:r>
      <w:r w:rsidRPr="00410F3B">
        <w:rPr>
          <w:sz w:val="24"/>
          <w:szCs w:val="24"/>
        </w:rPr>
        <w:t>. годину придржавају следећег:</w:t>
      </w:r>
    </w:p>
    <w:p w:rsidR="007144D3" w:rsidRPr="007144D3" w:rsidRDefault="007144D3" w:rsidP="00410F3B">
      <w:pPr>
        <w:ind w:firstLine="720"/>
        <w:jc w:val="both"/>
        <w:rPr>
          <w:sz w:val="24"/>
          <w:szCs w:val="24"/>
        </w:rPr>
      </w:pPr>
    </w:p>
    <w:p w:rsidR="00410F3B" w:rsidRPr="00562CA4" w:rsidRDefault="00410F3B" w:rsidP="00410F3B">
      <w:pPr>
        <w:jc w:val="both"/>
        <w:rPr>
          <w:sz w:val="24"/>
          <w:szCs w:val="24"/>
        </w:rPr>
      </w:pPr>
      <w:r w:rsidRPr="00410F3B">
        <w:rPr>
          <w:sz w:val="24"/>
          <w:szCs w:val="24"/>
        </w:rPr>
        <w:t xml:space="preserve">1. Основ политике планирања прихода и расхода мора бити у складу са реалним пројекцијама </w:t>
      </w:r>
      <w:r w:rsidR="004C6C7D">
        <w:rPr>
          <w:sz w:val="24"/>
          <w:szCs w:val="24"/>
        </w:rPr>
        <w:t>буџета о</w:t>
      </w:r>
      <w:r w:rsidR="000827C9">
        <w:rPr>
          <w:sz w:val="24"/>
          <w:szCs w:val="24"/>
        </w:rPr>
        <w:t>пштине за 202</w:t>
      </w:r>
      <w:r w:rsidR="00BB4F48">
        <w:rPr>
          <w:sz w:val="24"/>
          <w:szCs w:val="24"/>
          <w:lang w:val="sr-Cyrl-RS"/>
        </w:rPr>
        <w:t>4</w:t>
      </w:r>
      <w:r w:rsidR="00562CA4">
        <w:rPr>
          <w:sz w:val="24"/>
          <w:szCs w:val="24"/>
        </w:rPr>
        <w:t>. годину.</w:t>
      </w:r>
    </w:p>
    <w:p w:rsidR="00410F3B" w:rsidRPr="00562CA4" w:rsidRDefault="00410F3B" w:rsidP="00410F3B">
      <w:pPr>
        <w:jc w:val="both"/>
        <w:rPr>
          <w:sz w:val="24"/>
          <w:szCs w:val="24"/>
        </w:rPr>
      </w:pPr>
      <w:r w:rsidRPr="00410F3B">
        <w:rPr>
          <w:sz w:val="24"/>
          <w:szCs w:val="24"/>
        </w:rPr>
        <w:t>2. При изради предл</w:t>
      </w:r>
      <w:r w:rsidR="009B5212">
        <w:rPr>
          <w:sz w:val="24"/>
          <w:szCs w:val="24"/>
        </w:rPr>
        <w:t>ога финансиј</w:t>
      </w:r>
      <w:r w:rsidR="000827C9">
        <w:rPr>
          <w:sz w:val="24"/>
          <w:szCs w:val="24"/>
        </w:rPr>
        <w:t>ских планова за 202</w:t>
      </w:r>
      <w:r w:rsidR="00BB4F48">
        <w:rPr>
          <w:sz w:val="24"/>
          <w:szCs w:val="24"/>
          <w:lang w:val="sr-Cyrl-RS"/>
        </w:rPr>
        <w:t>4</w:t>
      </w:r>
      <w:r w:rsidRPr="00410F3B">
        <w:rPr>
          <w:sz w:val="24"/>
          <w:szCs w:val="24"/>
        </w:rPr>
        <w:t>. годину, корисници буџета треба да планирају расходе и издатке до нивоа утврђених овим Упутством, водећи рачуна при томе о донетим одлукама, уговореним обавезама и друго, од стране Скупштине општине, односно надлеж</w:t>
      </w:r>
      <w:r w:rsidR="00562CA4">
        <w:rPr>
          <w:sz w:val="24"/>
          <w:szCs w:val="24"/>
        </w:rPr>
        <w:t>ног органа општине Мало Црниће.</w:t>
      </w:r>
    </w:p>
    <w:p w:rsidR="00410F3B" w:rsidRPr="00410F3B" w:rsidRDefault="007144D3" w:rsidP="00540D1B">
      <w:pPr>
        <w:ind w:firstLine="720"/>
        <w:jc w:val="both"/>
        <w:rPr>
          <w:sz w:val="24"/>
          <w:szCs w:val="24"/>
        </w:rPr>
      </w:pPr>
      <w:r>
        <w:rPr>
          <w:sz w:val="24"/>
          <w:szCs w:val="24"/>
        </w:rPr>
        <w:t>П</w:t>
      </w:r>
      <w:r w:rsidR="00562CA4">
        <w:rPr>
          <w:sz w:val="24"/>
          <w:szCs w:val="24"/>
        </w:rPr>
        <w:t>р</w:t>
      </w:r>
      <w:r>
        <w:rPr>
          <w:sz w:val="24"/>
          <w:szCs w:val="24"/>
        </w:rPr>
        <w:t xml:space="preserve">ема члану 2. </w:t>
      </w:r>
      <w:r w:rsidR="008E0001">
        <w:rPr>
          <w:sz w:val="24"/>
          <w:szCs w:val="24"/>
        </w:rPr>
        <w:t>тачка</w:t>
      </w:r>
      <w:r>
        <w:rPr>
          <w:sz w:val="24"/>
          <w:szCs w:val="24"/>
        </w:rPr>
        <w:t xml:space="preserve"> </w:t>
      </w:r>
      <w:r w:rsidR="008E0001">
        <w:rPr>
          <w:sz w:val="24"/>
          <w:szCs w:val="24"/>
        </w:rPr>
        <w:t>59.</w:t>
      </w:r>
      <w:r>
        <w:rPr>
          <w:sz w:val="24"/>
          <w:szCs w:val="24"/>
        </w:rPr>
        <w:t xml:space="preserve"> </w:t>
      </w:r>
      <w:r w:rsidR="008E0001">
        <w:rPr>
          <w:sz w:val="24"/>
          <w:szCs w:val="24"/>
        </w:rPr>
        <w:t>З</w:t>
      </w:r>
      <w:r w:rsidR="00540D1B">
        <w:rPr>
          <w:sz w:val="24"/>
          <w:szCs w:val="24"/>
        </w:rPr>
        <w:t>акона о буџетском систему с</w:t>
      </w:r>
      <w:r w:rsidR="00540D1B" w:rsidRPr="00540D1B">
        <w:rPr>
          <w:sz w:val="24"/>
          <w:szCs w:val="24"/>
        </w:rPr>
        <w:t>редњорочни план је свеобухватни план буџетско</w:t>
      </w:r>
      <w:r w:rsidR="00540D1B">
        <w:rPr>
          <w:sz w:val="24"/>
          <w:szCs w:val="24"/>
        </w:rPr>
        <w:t>г корисника који садржи детаљну</w:t>
      </w:r>
      <w:r w:rsidR="00C9325F">
        <w:rPr>
          <w:sz w:val="24"/>
          <w:szCs w:val="24"/>
        </w:rPr>
        <w:t xml:space="preserve"> </w:t>
      </w:r>
      <w:r w:rsidR="00540D1B" w:rsidRPr="00540D1B">
        <w:rPr>
          <w:sz w:val="24"/>
          <w:szCs w:val="24"/>
        </w:rPr>
        <w:t>разраду свих програма, пројеката и програмских а</w:t>
      </w:r>
      <w:r w:rsidR="00540D1B">
        <w:rPr>
          <w:sz w:val="24"/>
          <w:szCs w:val="24"/>
        </w:rPr>
        <w:t>ктивности за буџетску годину са</w:t>
      </w:r>
      <w:r w:rsidR="00C9325F">
        <w:rPr>
          <w:sz w:val="24"/>
          <w:szCs w:val="24"/>
        </w:rPr>
        <w:t xml:space="preserve"> </w:t>
      </w:r>
      <w:r w:rsidR="00540D1B" w:rsidRPr="00540D1B">
        <w:rPr>
          <w:sz w:val="24"/>
          <w:szCs w:val="24"/>
        </w:rPr>
        <w:t>пројекцијама за наредне две године, према ут</w:t>
      </w:r>
      <w:r w:rsidR="00540D1B">
        <w:rPr>
          <w:sz w:val="24"/>
          <w:szCs w:val="24"/>
        </w:rPr>
        <w:t>врђеним средњорочним циљевима и</w:t>
      </w:r>
      <w:r w:rsidR="00C9325F">
        <w:rPr>
          <w:sz w:val="24"/>
          <w:szCs w:val="24"/>
        </w:rPr>
        <w:t xml:space="preserve"> </w:t>
      </w:r>
      <w:r w:rsidR="00540D1B" w:rsidRPr="00540D1B">
        <w:rPr>
          <w:sz w:val="24"/>
          <w:szCs w:val="24"/>
        </w:rPr>
        <w:t>приоритетима, који служи и као основа за израду обр</w:t>
      </w:r>
      <w:r w:rsidR="00540D1B">
        <w:rPr>
          <w:sz w:val="24"/>
          <w:szCs w:val="24"/>
        </w:rPr>
        <w:t>азложења финансијског плана тог</w:t>
      </w:r>
      <w:r w:rsidR="00C9325F">
        <w:rPr>
          <w:sz w:val="24"/>
          <w:szCs w:val="24"/>
        </w:rPr>
        <w:t xml:space="preserve"> </w:t>
      </w:r>
      <w:r w:rsidR="00540D1B" w:rsidRPr="00540D1B">
        <w:rPr>
          <w:sz w:val="24"/>
          <w:szCs w:val="24"/>
        </w:rPr>
        <w:t>корисника и израђује се у складу са упутством за припрему буџета;</w:t>
      </w:r>
    </w:p>
    <w:p w:rsidR="008C1030" w:rsidRPr="000827C9" w:rsidRDefault="002B786B" w:rsidP="00185B59">
      <w:pPr>
        <w:ind w:firstLine="720"/>
        <w:jc w:val="both"/>
        <w:rPr>
          <w:b/>
          <w:sz w:val="24"/>
          <w:szCs w:val="24"/>
        </w:rPr>
      </w:pPr>
      <w:r w:rsidRPr="000827C9">
        <w:rPr>
          <w:b/>
          <w:sz w:val="24"/>
          <w:szCs w:val="24"/>
        </w:rPr>
        <w:t>Корисници буџетских средстава израђују предлоге финансијских планова за буџетску годину са пројекцијама за наредне две фискалне године, без обзира да ли се капитални пројекти уговарају фазно по годинама или корисник преузима обавезе по уговору који захтева плаћање у више година</w:t>
      </w:r>
      <w:r w:rsidR="00C627FB" w:rsidRPr="000827C9">
        <w:rPr>
          <w:b/>
          <w:sz w:val="24"/>
          <w:szCs w:val="24"/>
        </w:rPr>
        <w:t>.</w:t>
      </w:r>
    </w:p>
    <w:p w:rsidR="00090228" w:rsidRDefault="00090228" w:rsidP="00BB4F48">
      <w:pPr>
        <w:spacing w:line="276" w:lineRule="auto"/>
        <w:ind w:right="120"/>
        <w:rPr>
          <w:rFonts w:eastAsia="Times New Roman"/>
          <w:b/>
          <w:bCs/>
          <w:sz w:val="24"/>
          <w:szCs w:val="24"/>
        </w:rPr>
      </w:pPr>
    </w:p>
    <w:p w:rsidR="00FE2AC3" w:rsidRDefault="00185B59" w:rsidP="0020349E">
      <w:pPr>
        <w:spacing w:line="276" w:lineRule="auto"/>
        <w:ind w:left="1400" w:right="120" w:hanging="1400"/>
        <w:jc w:val="center"/>
        <w:rPr>
          <w:rFonts w:eastAsia="Times New Roman"/>
          <w:b/>
          <w:bCs/>
          <w:sz w:val="24"/>
          <w:szCs w:val="24"/>
        </w:rPr>
      </w:pPr>
      <w:r>
        <w:rPr>
          <w:rFonts w:eastAsia="Times New Roman"/>
          <w:b/>
          <w:bCs/>
          <w:sz w:val="24"/>
          <w:szCs w:val="24"/>
        </w:rPr>
        <w:t>6</w:t>
      </w:r>
      <w:r w:rsidR="00FE2AC3">
        <w:rPr>
          <w:rFonts w:eastAsia="Times New Roman"/>
          <w:b/>
          <w:bCs/>
          <w:sz w:val="24"/>
          <w:szCs w:val="24"/>
        </w:rPr>
        <w:t>.</w:t>
      </w:r>
      <w:r w:rsidR="004C6C7D">
        <w:rPr>
          <w:rFonts w:eastAsia="Times New Roman"/>
          <w:b/>
          <w:bCs/>
          <w:sz w:val="24"/>
          <w:szCs w:val="24"/>
          <w:lang w:val="sr-Cyrl-RS"/>
        </w:rPr>
        <w:t xml:space="preserve"> </w:t>
      </w:r>
      <w:r w:rsidR="00FE2AC3">
        <w:rPr>
          <w:rFonts w:eastAsia="Times New Roman"/>
          <w:b/>
          <w:bCs/>
          <w:sz w:val="24"/>
          <w:szCs w:val="24"/>
        </w:rPr>
        <w:t>ПОСТУПАК И ДИНАМИКА ПРИПРЕМА  БУЏЕТА ЛОКАЛНЕ ВЛАСТИ И ПРЕДЛОГА ФИНАНСИЈСКИХ ПЛАНОВА КОРИСНИКА СРЕДСТАВА БУЏЕТА ЛОКАЛНЕ ВЛАСТИ</w:t>
      </w:r>
    </w:p>
    <w:p w:rsidR="00FE2AC3" w:rsidRDefault="00FE2AC3" w:rsidP="0020349E">
      <w:pPr>
        <w:spacing w:line="197" w:lineRule="exact"/>
        <w:jc w:val="center"/>
        <w:rPr>
          <w:sz w:val="20"/>
          <w:szCs w:val="20"/>
        </w:rPr>
      </w:pPr>
    </w:p>
    <w:p w:rsidR="00FE2AC3" w:rsidRPr="008E0001" w:rsidRDefault="00FE2AC3" w:rsidP="00FE2AC3">
      <w:pPr>
        <w:spacing w:line="197" w:lineRule="exact"/>
        <w:rPr>
          <w:sz w:val="20"/>
          <w:szCs w:val="20"/>
        </w:rPr>
      </w:pPr>
    </w:p>
    <w:p w:rsidR="00FE2AC3" w:rsidRPr="00562CA4" w:rsidRDefault="00C9325F" w:rsidP="00562CA4">
      <w:pPr>
        <w:spacing w:line="255" w:lineRule="auto"/>
        <w:ind w:left="120" w:right="20" w:firstLine="720"/>
        <w:jc w:val="both"/>
        <w:rPr>
          <w:sz w:val="20"/>
          <w:szCs w:val="20"/>
        </w:rPr>
      </w:pPr>
      <w:r>
        <w:rPr>
          <w:rFonts w:eastAsia="Times New Roman"/>
          <w:sz w:val="24"/>
          <w:szCs w:val="24"/>
        </w:rPr>
        <w:t>Предлог финанс</w:t>
      </w:r>
      <w:r w:rsidR="000827C9">
        <w:rPr>
          <w:rFonts w:eastAsia="Times New Roman"/>
          <w:sz w:val="24"/>
          <w:szCs w:val="24"/>
        </w:rPr>
        <w:t>ијског плана за 202</w:t>
      </w:r>
      <w:r w:rsidR="00BB4F48">
        <w:rPr>
          <w:rFonts w:eastAsia="Times New Roman"/>
          <w:sz w:val="24"/>
          <w:szCs w:val="24"/>
          <w:lang w:val="sr-Cyrl-RS"/>
        </w:rPr>
        <w:t>4</w:t>
      </w:r>
      <w:r w:rsidR="00FE2AC3">
        <w:rPr>
          <w:rFonts w:eastAsia="Times New Roman"/>
          <w:sz w:val="24"/>
          <w:szCs w:val="24"/>
        </w:rPr>
        <w:t>. годину мора да представља процену финансијских потреба корисника буџетских средстава, као и извора средстава из којих ће се ове потребе финансирати.</w:t>
      </w:r>
    </w:p>
    <w:p w:rsidR="00FE2AC3" w:rsidRPr="00DB6D20" w:rsidRDefault="00FE2AC3" w:rsidP="004C6C7D">
      <w:pPr>
        <w:spacing w:line="250" w:lineRule="auto"/>
        <w:ind w:left="120" w:right="20" w:firstLine="720"/>
        <w:jc w:val="both"/>
        <w:rPr>
          <w:b/>
          <w:sz w:val="20"/>
          <w:szCs w:val="20"/>
          <w:u w:val="single"/>
        </w:rPr>
      </w:pPr>
      <w:r>
        <w:rPr>
          <w:rFonts w:eastAsia="Times New Roman"/>
          <w:sz w:val="24"/>
          <w:szCs w:val="24"/>
        </w:rPr>
        <w:t xml:space="preserve">Посебно је важно да буџетски корисници у предлогу свог финансијског плана, осим буџетских, искажу и </w:t>
      </w:r>
      <w:r w:rsidRPr="008E0001">
        <w:rPr>
          <w:rFonts w:eastAsia="Times New Roman"/>
          <w:bCs/>
          <w:sz w:val="24"/>
          <w:szCs w:val="24"/>
        </w:rPr>
        <w:t>друге изворе финансирања</w:t>
      </w:r>
      <w:r>
        <w:rPr>
          <w:rFonts w:eastAsia="Times New Roman"/>
          <w:sz w:val="24"/>
          <w:szCs w:val="24"/>
        </w:rPr>
        <w:t xml:space="preserve"> (со</w:t>
      </w:r>
      <w:r w:rsidR="00DB6D20">
        <w:rPr>
          <w:rFonts w:eastAsia="Times New Roman"/>
          <w:sz w:val="24"/>
          <w:szCs w:val="24"/>
        </w:rPr>
        <w:t xml:space="preserve">пствени приходи, донације и сл </w:t>
      </w:r>
      <w:r>
        <w:rPr>
          <w:rFonts w:eastAsia="Times New Roman"/>
          <w:sz w:val="24"/>
          <w:szCs w:val="24"/>
        </w:rPr>
        <w:t xml:space="preserve">). </w:t>
      </w:r>
      <w:r w:rsidRPr="00DB6D20">
        <w:rPr>
          <w:rFonts w:eastAsia="Times New Roman"/>
          <w:b/>
          <w:sz w:val="24"/>
          <w:szCs w:val="24"/>
          <w:u w:val="single"/>
        </w:rPr>
        <w:t>Услов за коришћење остварених сопствених прихода за одређену намену биће да је расход планиран у буџету.</w:t>
      </w:r>
    </w:p>
    <w:p w:rsidR="008C1030" w:rsidRDefault="008C1030" w:rsidP="00FE2AC3">
      <w:pPr>
        <w:ind w:left="840"/>
        <w:rPr>
          <w:rFonts w:eastAsia="Times New Roman"/>
          <w:b/>
          <w:bCs/>
          <w:sz w:val="24"/>
          <w:szCs w:val="24"/>
        </w:rPr>
      </w:pPr>
    </w:p>
    <w:p w:rsidR="00FE2AC3" w:rsidRDefault="00FE2AC3" w:rsidP="00FE2AC3">
      <w:pPr>
        <w:ind w:left="840"/>
        <w:rPr>
          <w:sz w:val="20"/>
          <w:szCs w:val="20"/>
        </w:rPr>
      </w:pPr>
      <w:r>
        <w:rPr>
          <w:rFonts w:eastAsia="Times New Roman"/>
          <w:b/>
          <w:bCs/>
          <w:sz w:val="24"/>
          <w:szCs w:val="24"/>
        </w:rPr>
        <w:t>Предлог финансијског плана обухвата:</w:t>
      </w:r>
    </w:p>
    <w:p w:rsidR="00FE2AC3" w:rsidRDefault="00FE2AC3" w:rsidP="00FE2AC3">
      <w:pPr>
        <w:spacing w:line="280" w:lineRule="exact"/>
        <w:rPr>
          <w:sz w:val="20"/>
          <w:szCs w:val="20"/>
        </w:rPr>
      </w:pPr>
    </w:p>
    <w:p w:rsidR="00FE2AC3" w:rsidRDefault="004119AF" w:rsidP="00FE2AC3">
      <w:pPr>
        <w:numPr>
          <w:ilvl w:val="0"/>
          <w:numId w:val="13"/>
        </w:numPr>
        <w:tabs>
          <w:tab w:val="left" w:pos="492"/>
        </w:tabs>
        <w:spacing w:line="255" w:lineRule="auto"/>
        <w:ind w:left="120" w:right="20" w:hanging="3"/>
        <w:jc w:val="both"/>
        <w:rPr>
          <w:rFonts w:eastAsia="Times New Roman"/>
          <w:sz w:val="24"/>
          <w:szCs w:val="24"/>
        </w:rPr>
      </w:pPr>
      <w:r>
        <w:rPr>
          <w:rFonts w:eastAsia="Times New Roman"/>
          <w:sz w:val="24"/>
          <w:szCs w:val="24"/>
        </w:rPr>
        <w:t>Расходе и издатке за 202</w:t>
      </w:r>
      <w:r w:rsidR="00DB6D20">
        <w:rPr>
          <w:rFonts w:eastAsia="Times New Roman"/>
          <w:sz w:val="24"/>
          <w:szCs w:val="24"/>
          <w:lang w:val="sr-Cyrl-RS"/>
        </w:rPr>
        <w:t>4</w:t>
      </w:r>
      <w:r w:rsidR="00FE2AC3">
        <w:rPr>
          <w:rFonts w:eastAsia="Times New Roman"/>
          <w:sz w:val="24"/>
          <w:szCs w:val="24"/>
        </w:rPr>
        <w:t>.</w:t>
      </w:r>
      <w:r w:rsidR="004C6C7D">
        <w:rPr>
          <w:rFonts w:eastAsia="Times New Roman"/>
          <w:sz w:val="24"/>
          <w:szCs w:val="24"/>
          <w:lang w:val="sr-Cyrl-RS"/>
        </w:rPr>
        <w:t xml:space="preserve"> </w:t>
      </w:r>
      <w:r w:rsidR="00FE2AC3">
        <w:rPr>
          <w:rFonts w:eastAsia="Times New Roman"/>
          <w:sz w:val="24"/>
          <w:szCs w:val="24"/>
        </w:rPr>
        <w:t>г</w:t>
      </w:r>
      <w:r w:rsidR="0079429A">
        <w:rPr>
          <w:rFonts w:eastAsia="Times New Roman"/>
          <w:sz w:val="24"/>
          <w:szCs w:val="24"/>
        </w:rPr>
        <w:t>одину</w:t>
      </w:r>
      <w:r w:rsidR="00FE2AC3">
        <w:rPr>
          <w:rFonts w:eastAsia="Times New Roman"/>
          <w:sz w:val="24"/>
          <w:szCs w:val="24"/>
        </w:rPr>
        <w:t xml:space="preserve"> и две наредне године, исказане по буџетској класификацији (у складу са обрасцима који су саставни део овог упутства), као и по програмској класификацији</w:t>
      </w:r>
      <w:r w:rsidR="003B524F">
        <w:rPr>
          <w:rFonts w:eastAsia="Times New Roman"/>
          <w:sz w:val="24"/>
          <w:szCs w:val="24"/>
        </w:rPr>
        <w:t xml:space="preserve"> у складу са чланом 37.став 2.Закона о буџетском систему</w:t>
      </w:r>
      <w:r w:rsidR="00FE2AC3">
        <w:rPr>
          <w:rFonts w:eastAsia="Times New Roman"/>
          <w:sz w:val="24"/>
          <w:szCs w:val="24"/>
        </w:rPr>
        <w:t>;</w:t>
      </w:r>
    </w:p>
    <w:p w:rsidR="00FE2AC3" w:rsidRDefault="00FE2AC3" w:rsidP="00FE2AC3">
      <w:pPr>
        <w:spacing w:line="68" w:lineRule="exact"/>
        <w:rPr>
          <w:rFonts w:eastAsia="Times New Roman"/>
          <w:sz w:val="24"/>
          <w:szCs w:val="24"/>
        </w:rPr>
      </w:pPr>
    </w:p>
    <w:p w:rsidR="00FE2AC3" w:rsidRDefault="00FE2AC3" w:rsidP="00FE2AC3">
      <w:pPr>
        <w:numPr>
          <w:ilvl w:val="0"/>
          <w:numId w:val="13"/>
        </w:numPr>
        <w:tabs>
          <w:tab w:val="left" w:pos="380"/>
        </w:tabs>
        <w:ind w:left="380" w:hanging="263"/>
        <w:rPr>
          <w:rFonts w:eastAsia="Times New Roman"/>
          <w:sz w:val="24"/>
          <w:szCs w:val="24"/>
        </w:rPr>
      </w:pPr>
      <w:r>
        <w:rPr>
          <w:rFonts w:eastAsia="Times New Roman"/>
          <w:sz w:val="24"/>
          <w:szCs w:val="24"/>
        </w:rPr>
        <w:t>Детаљно писано образложење расхода и издатака, као и извора финансирања;</w:t>
      </w:r>
    </w:p>
    <w:p w:rsidR="00FE2AC3" w:rsidRDefault="00FE2AC3" w:rsidP="00FE2AC3">
      <w:pPr>
        <w:spacing w:line="120" w:lineRule="exact"/>
        <w:rPr>
          <w:rFonts w:eastAsia="Times New Roman"/>
          <w:sz w:val="24"/>
          <w:szCs w:val="24"/>
        </w:rPr>
      </w:pPr>
    </w:p>
    <w:p w:rsidR="00FE2AC3" w:rsidRDefault="00FE2AC3" w:rsidP="00FE2AC3">
      <w:pPr>
        <w:numPr>
          <w:ilvl w:val="0"/>
          <w:numId w:val="13"/>
        </w:numPr>
        <w:tabs>
          <w:tab w:val="left" w:pos="380"/>
        </w:tabs>
        <w:ind w:left="380" w:hanging="263"/>
        <w:rPr>
          <w:rFonts w:eastAsia="Times New Roman"/>
          <w:sz w:val="24"/>
          <w:szCs w:val="24"/>
        </w:rPr>
      </w:pPr>
      <w:r>
        <w:rPr>
          <w:rFonts w:eastAsia="Times New Roman"/>
          <w:sz w:val="24"/>
          <w:szCs w:val="24"/>
        </w:rPr>
        <w:t>Детаљно писана израда програмског дела буџета;</w:t>
      </w:r>
    </w:p>
    <w:p w:rsidR="00FE2AC3" w:rsidRDefault="00FE2AC3" w:rsidP="00FE2AC3">
      <w:pPr>
        <w:spacing w:line="118" w:lineRule="exact"/>
        <w:rPr>
          <w:rFonts w:eastAsia="Times New Roman"/>
          <w:sz w:val="24"/>
          <w:szCs w:val="24"/>
        </w:rPr>
      </w:pPr>
    </w:p>
    <w:p w:rsidR="00FE2AC3" w:rsidRPr="0020349E" w:rsidRDefault="0079429A" w:rsidP="0020349E">
      <w:pPr>
        <w:numPr>
          <w:ilvl w:val="0"/>
          <w:numId w:val="13"/>
        </w:numPr>
        <w:tabs>
          <w:tab w:val="left" w:pos="415"/>
        </w:tabs>
        <w:spacing w:line="247" w:lineRule="auto"/>
        <w:ind w:left="120" w:right="20" w:hanging="3"/>
        <w:jc w:val="both"/>
        <w:rPr>
          <w:rFonts w:eastAsia="Times New Roman"/>
          <w:sz w:val="24"/>
          <w:szCs w:val="24"/>
        </w:rPr>
      </w:pPr>
      <w:r>
        <w:rPr>
          <w:rFonts w:eastAsia="Times New Roman"/>
          <w:sz w:val="24"/>
          <w:szCs w:val="24"/>
        </w:rPr>
        <w:t>Предлог проје</w:t>
      </w:r>
      <w:r w:rsidR="00FE2AC3">
        <w:rPr>
          <w:rFonts w:eastAsia="Times New Roman"/>
          <w:sz w:val="24"/>
          <w:szCs w:val="24"/>
        </w:rPr>
        <w:t>ката развојне по</w:t>
      </w:r>
      <w:r w:rsidR="00797003">
        <w:rPr>
          <w:rFonts w:eastAsia="Times New Roman"/>
          <w:sz w:val="24"/>
          <w:szCs w:val="24"/>
        </w:rPr>
        <w:t>моћи ЕУ који се планирају у 20</w:t>
      </w:r>
      <w:r w:rsidR="00DB6D20">
        <w:rPr>
          <w:rFonts w:eastAsia="Times New Roman"/>
          <w:sz w:val="24"/>
          <w:szCs w:val="24"/>
          <w:lang w:val="sr-Cyrl-RS"/>
        </w:rPr>
        <w:t>24</w:t>
      </w:r>
      <w:r w:rsidR="00FE2AC3">
        <w:rPr>
          <w:rFonts w:eastAsia="Times New Roman"/>
          <w:sz w:val="24"/>
          <w:szCs w:val="24"/>
        </w:rPr>
        <w:t>. години, односно пројекти</w:t>
      </w:r>
      <w:r w:rsidR="00797003">
        <w:rPr>
          <w:rFonts w:eastAsia="Times New Roman"/>
          <w:sz w:val="24"/>
          <w:szCs w:val="24"/>
        </w:rPr>
        <w:t xml:space="preserve"> који ће бити реализовани у 20</w:t>
      </w:r>
      <w:r w:rsidR="00DB6D20">
        <w:rPr>
          <w:rFonts w:eastAsia="Times New Roman"/>
          <w:sz w:val="24"/>
          <w:szCs w:val="24"/>
          <w:lang w:val="sr-Cyrl-RS"/>
        </w:rPr>
        <w:t>24</w:t>
      </w:r>
      <w:r w:rsidR="00FE2AC3">
        <w:rPr>
          <w:rFonts w:eastAsia="Times New Roman"/>
          <w:sz w:val="24"/>
          <w:szCs w:val="24"/>
        </w:rPr>
        <w:t xml:space="preserve">. години и две наредне године (предлог доставити у слободној форми са следећим обавезним елементима: назив пројекта, циљ </w:t>
      </w:r>
      <w:r w:rsidR="00FE2AC3">
        <w:rPr>
          <w:rFonts w:eastAsia="Times New Roman"/>
          <w:sz w:val="24"/>
          <w:szCs w:val="24"/>
        </w:rPr>
        <w:lastRenderedPageBreak/>
        <w:t>пројекта, опис пројекта, буџет пројекта, финансијско учешће у пројекту, рокови почетка и</w:t>
      </w:r>
      <w:r w:rsidR="00FC2342">
        <w:rPr>
          <w:rFonts w:eastAsia="Times New Roman"/>
          <w:sz w:val="24"/>
          <w:szCs w:val="24"/>
          <w:lang w:val="sr-Cyrl-RS"/>
        </w:rPr>
        <w:t xml:space="preserve"> </w:t>
      </w:r>
      <w:r w:rsidR="00FE2AC3">
        <w:rPr>
          <w:rFonts w:eastAsia="Times New Roman"/>
          <w:sz w:val="24"/>
          <w:szCs w:val="24"/>
        </w:rPr>
        <w:t>завршетка пројекта, носилац пројекта и партнери).</w:t>
      </w:r>
    </w:p>
    <w:p w:rsidR="00FE2AC3" w:rsidRPr="00265AB5" w:rsidRDefault="00FE2AC3" w:rsidP="00562CA4">
      <w:pPr>
        <w:ind w:firstLine="720"/>
        <w:jc w:val="both"/>
        <w:rPr>
          <w:b/>
          <w:sz w:val="24"/>
          <w:szCs w:val="24"/>
        </w:rPr>
      </w:pPr>
      <w:r w:rsidRPr="00265AB5">
        <w:rPr>
          <w:b/>
          <w:sz w:val="24"/>
          <w:szCs w:val="24"/>
        </w:rPr>
        <w:t>Предлог финансијског плана директних корисника буџета садржи  шестомесечни извештај о учинку програма</w:t>
      </w:r>
      <w:r w:rsidR="004119AF">
        <w:rPr>
          <w:b/>
          <w:sz w:val="24"/>
          <w:szCs w:val="24"/>
        </w:rPr>
        <w:t xml:space="preserve"> за период од 01.01.20</w:t>
      </w:r>
      <w:r w:rsidR="00DB6D20">
        <w:rPr>
          <w:b/>
          <w:sz w:val="24"/>
          <w:szCs w:val="24"/>
          <w:lang w:val="sr-Cyrl-RS"/>
        </w:rPr>
        <w:t>23</w:t>
      </w:r>
      <w:r w:rsidR="00797003" w:rsidRPr="00265AB5">
        <w:rPr>
          <w:b/>
          <w:sz w:val="24"/>
          <w:szCs w:val="24"/>
        </w:rPr>
        <w:t>.</w:t>
      </w:r>
      <w:r w:rsidR="00797003" w:rsidRPr="00265AB5">
        <w:rPr>
          <w:b/>
          <w:sz w:val="24"/>
          <w:szCs w:val="24"/>
          <w:lang w:val="sr-Cyrl-RS"/>
        </w:rPr>
        <w:t xml:space="preserve"> </w:t>
      </w:r>
      <w:r w:rsidRPr="00265AB5">
        <w:rPr>
          <w:b/>
          <w:sz w:val="24"/>
          <w:szCs w:val="24"/>
        </w:rPr>
        <w:t>годи</w:t>
      </w:r>
      <w:r w:rsidR="004119AF">
        <w:rPr>
          <w:b/>
          <w:sz w:val="24"/>
          <w:szCs w:val="24"/>
        </w:rPr>
        <w:t>не -30.06.20</w:t>
      </w:r>
      <w:r w:rsidR="00DB6D20">
        <w:rPr>
          <w:b/>
          <w:sz w:val="24"/>
          <w:szCs w:val="24"/>
          <w:lang w:val="sr-Cyrl-RS"/>
        </w:rPr>
        <w:t>23</w:t>
      </w:r>
      <w:r w:rsidR="00265AB5">
        <w:rPr>
          <w:b/>
          <w:sz w:val="24"/>
          <w:szCs w:val="24"/>
        </w:rPr>
        <w:t>.године сходно члану 37.став 5</w:t>
      </w:r>
      <w:r w:rsidRPr="00265AB5">
        <w:rPr>
          <w:b/>
          <w:sz w:val="24"/>
          <w:szCs w:val="24"/>
        </w:rPr>
        <w:t xml:space="preserve">.Закона о буџетском систему. </w:t>
      </w:r>
    </w:p>
    <w:p w:rsidR="00FE2AC3" w:rsidRPr="00562CA4" w:rsidRDefault="00FE2AC3" w:rsidP="00562CA4">
      <w:pPr>
        <w:spacing w:line="246" w:lineRule="auto"/>
        <w:ind w:left="120" w:right="20" w:firstLine="720"/>
        <w:jc w:val="both"/>
        <w:rPr>
          <w:rFonts w:eastAsia="Times New Roman"/>
          <w:sz w:val="24"/>
          <w:szCs w:val="24"/>
        </w:rPr>
      </w:pPr>
      <w:r>
        <w:rPr>
          <w:rFonts w:eastAsia="Times New Roman"/>
          <w:sz w:val="24"/>
          <w:szCs w:val="24"/>
        </w:rPr>
        <w:t>Делови предлога финансијског плана састоје се из писаног објашњења, које обухвата и образложење, средњорочну квантификацију и процену ефеката нових политика и инвестиционих приоритета, на основу Упутства за припрему буџета и средњорочних планова корисника средстава буџета општине и финансијског захтева (члан 37. Закона о буџетском систему се сходно примењује и на јединице локалне самоуправе и њене кор</w:t>
      </w:r>
      <w:r w:rsidR="00562CA4">
        <w:rPr>
          <w:rFonts w:eastAsia="Times New Roman"/>
          <w:sz w:val="24"/>
          <w:szCs w:val="24"/>
        </w:rPr>
        <w:t>иснике у складу са чланом 41.).</w:t>
      </w:r>
    </w:p>
    <w:p w:rsidR="002D6484" w:rsidRPr="00CC2A3F" w:rsidRDefault="00FE2AC3" w:rsidP="00CD642B">
      <w:pPr>
        <w:spacing w:line="250" w:lineRule="auto"/>
        <w:ind w:left="120" w:firstLine="600"/>
        <w:jc w:val="both"/>
        <w:rPr>
          <w:sz w:val="20"/>
          <w:szCs w:val="20"/>
        </w:rPr>
      </w:pPr>
      <w:r>
        <w:rPr>
          <w:rFonts w:eastAsia="Times New Roman"/>
          <w:sz w:val="24"/>
          <w:szCs w:val="24"/>
        </w:rPr>
        <w:t>Чланом 112. Закона о буџетском систему предвиђено је да се од доношења одлука о буџету локалних власти за 2015. годину уводи програмски буџет. У том смислу постоји обавеза и корисника буџета да припреме и предлоге финансијских планова (као саставног дела програма пословања/рада) по програмском моделу.</w:t>
      </w:r>
      <w:bookmarkStart w:id="3" w:name="page7"/>
      <w:bookmarkEnd w:id="3"/>
      <w:r w:rsidR="00CC2A3F">
        <w:rPr>
          <w:sz w:val="20"/>
          <w:szCs w:val="20"/>
        </w:rPr>
        <w:t xml:space="preserve"> </w:t>
      </w:r>
      <w:r w:rsidR="002D6484" w:rsidRPr="002D6484">
        <w:rPr>
          <w:rFonts w:eastAsia="Times New Roman"/>
          <w:sz w:val="24"/>
          <w:szCs w:val="24"/>
        </w:rPr>
        <w:t>Нарочито је потребно обратити пажњу на шифарник програма, програмских активности и пројеката који су дати у прилогу тог упутства.</w:t>
      </w:r>
    </w:p>
    <w:p w:rsidR="002D6484" w:rsidRDefault="002D6484" w:rsidP="008E20ED">
      <w:pPr>
        <w:spacing w:line="271" w:lineRule="auto"/>
        <w:ind w:right="20" w:firstLine="720"/>
        <w:rPr>
          <w:rFonts w:eastAsia="Times New Roman"/>
          <w:sz w:val="24"/>
          <w:szCs w:val="24"/>
        </w:rPr>
      </w:pPr>
    </w:p>
    <w:p w:rsidR="008E20ED" w:rsidRDefault="008E20ED" w:rsidP="008E20ED">
      <w:pPr>
        <w:spacing w:line="271" w:lineRule="auto"/>
        <w:ind w:right="20" w:firstLine="720"/>
        <w:rPr>
          <w:rFonts w:eastAsia="Times New Roman"/>
          <w:sz w:val="24"/>
          <w:szCs w:val="24"/>
        </w:rPr>
      </w:pPr>
      <w:r w:rsidRPr="00895437">
        <w:rPr>
          <w:rFonts w:eastAsia="Times New Roman"/>
          <w:b/>
          <w:sz w:val="24"/>
          <w:szCs w:val="24"/>
        </w:rPr>
        <w:t>Предлог финансијских планова буџетских корисника садржи следеће табеле и обрасце</w:t>
      </w:r>
      <w:r w:rsidR="00265AB5">
        <w:rPr>
          <w:rFonts w:eastAsia="Times New Roman"/>
          <w:b/>
          <w:sz w:val="24"/>
          <w:szCs w:val="24"/>
        </w:rPr>
        <w:t xml:space="preserve"> </w:t>
      </w:r>
      <w:r w:rsidR="00265AB5">
        <w:rPr>
          <w:rFonts w:eastAsia="Times New Roman"/>
          <w:b/>
          <w:sz w:val="24"/>
          <w:szCs w:val="24"/>
          <w:lang w:val="sr-Cyrl-RS"/>
        </w:rPr>
        <w:t>у прилогу</w:t>
      </w:r>
      <w:r>
        <w:rPr>
          <w:rFonts w:eastAsia="Times New Roman"/>
          <w:sz w:val="24"/>
          <w:szCs w:val="24"/>
        </w:rPr>
        <w:t>:</w:t>
      </w:r>
    </w:p>
    <w:p w:rsidR="001F3758" w:rsidRPr="001F3758" w:rsidRDefault="001F3758" w:rsidP="001F3758">
      <w:pPr>
        <w:spacing w:line="271" w:lineRule="auto"/>
        <w:ind w:right="20" w:firstLine="284"/>
        <w:rPr>
          <w:sz w:val="24"/>
          <w:szCs w:val="24"/>
        </w:rPr>
      </w:pPr>
    </w:p>
    <w:p w:rsidR="001F3758" w:rsidRPr="001F3758" w:rsidRDefault="00392DA6" w:rsidP="00771A18">
      <w:pPr>
        <w:spacing w:line="271" w:lineRule="auto"/>
        <w:ind w:right="23" w:firstLine="709"/>
        <w:rPr>
          <w:sz w:val="24"/>
          <w:szCs w:val="24"/>
        </w:rPr>
      </w:pPr>
      <w:r>
        <w:rPr>
          <w:sz w:val="24"/>
          <w:szCs w:val="24"/>
        </w:rPr>
        <w:t>•</w:t>
      </w:r>
      <w:r>
        <w:rPr>
          <w:sz w:val="24"/>
          <w:szCs w:val="24"/>
        </w:rPr>
        <w:tab/>
        <w:t xml:space="preserve">Табела </w:t>
      </w:r>
      <w:r w:rsidR="001F3758" w:rsidRPr="001F3758">
        <w:rPr>
          <w:sz w:val="24"/>
          <w:szCs w:val="24"/>
        </w:rPr>
        <w:t xml:space="preserve"> – Програм</w:t>
      </w:r>
    </w:p>
    <w:p w:rsidR="001F3758" w:rsidRPr="001F3758" w:rsidRDefault="00392DA6" w:rsidP="00771A18">
      <w:pPr>
        <w:spacing w:line="271" w:lineRule="auto"/>
        <w:ind w:right="23" w:firstLine="709"/>
        <w:rPr>
          <w:sz w:val="24"/>
          <w:szCs w:val="24"/>
        </w:rPr>
      </w:pPr>
      <w:r>
        <w:rPr>
          <w:sz w:val="24"/>
          <w:szCs w:val="24"/>
        </w:rPr>
        <w:t>•</w:t>
      </w:r>
      <w:r>
        <w:rPr>
          <w:sz w:val="24"/>
          <w:szCs w:val="24"/>
        </w:rPr>
        <w:tab/>
        <w:t xml:space="preserve">Табела  </w:t>
      </w:r>
      <w:r w:rsidR="001F3758" w:rsidRPr="001F3758">
        <w:rPr>
          <w:sz w:val="24"/>
          <w:szCs w:val="24"/>
        </w:rPr>
        <w:t>– Програмска активност</w:t>
      </w:r>
    </w:p>
    <w:p w:rsidR="001F3758" w:rsidRPr="00392DA6" w:rsidRDefault="00392DA6" w:rsidP="001F3758">
      <w:pPr>
        <w:numPr>
          <w:ilvl w:val="0"/>
          <w:numId w:val="14"/>
        </w:numPr>
        <w:tabs>
          <w:tab w:val="left" w:pos="720"/>
        </w:tabs>
        <w:spacing w:line="274" w:lineRule="auto"/>
        <w:ind w:left="720"/>
        <w:rPr>
          <w:rFonts w:ascii="Arial" w:eastAsia="Arial" w:hAnsi="Arial" w:cs="Arial"/>
          <w:sz w:val="24"/>
          <w:szCs w:val="24"/>
        </w:rPr>
      </w:pPr>
      <w:r>
        <w:rPr>
          <w:sz w:val="24"/>
          <w:szCs w:val="24"/>
        </w:rPr>
        <w:t xml:space="preserve">Табела </w:t>
      </w:r>
      <w:r w:rsidR="001F3758" w:rsidRPr="001F3758">
        <w:rPr>
          <w:sz w:val="24"/>
          <w:szCs w:val="24"/>
        </w:rPr>
        <w:t xml:space="preserve"> – Пројекат</w:t>
      </w:r>
    </w:p>
    <w:p w:rsidR="00392DA6" w:rsidRPr="001F3758" w:rsidRDefault="00392DA6" w:rsidP="001F3758">
      <w:pPr>
        <w:numPr>
          <w:ilvl w:val="0"/>
          <w:numId w:val="14"/>
        </w:numPr>
        <w:tabs>
          <w:tab w:val="left" w:pos="720"/>
        </w:tabs>
        <w:spacing w:line="274" w:lineRule="auto"/>
        <w:ind w:left="720"/>
        <w:rPr>
          <w:rFonts w:ascii="Arial" w:eastAsia="Arial" w:hAnsi="Arial" w:cs="Arial"/>
          <w:sz w:val="24"/>
          <w:szCs w:val="24"/>
        </w:rPr>
      </w:pPr>
      <w:r>
        <w:rPr>
          <w:sz w:val="24"/>
          <w:szCs w:val="24"/>
          <w:lang w:val="sr-Cyrl-RS"/>
        </w:rPr>
        <w:t>Табела – Захтев за додатна средства</w:t>
      </w:r>
    </w:p>
    <w:p w:rsidR="00771A18" w:rsidRPr="00771A18" w:rsidRDefault="00392DA6" w:rsidP="00771A18">
      <w:pPr>
        <w:numPr>
          <w:ilvl w:val="0"/>
          <w:numId w:val="14"/>
        </w:numPr>
        <w:tabs>
          <w:tab w:val="left" w:pos="720"/>
        </w:tabs>
        <w:ind w:firstLine="720"/>
        <w:rPr>
          <w:rFonts w:eastAsia="Arial"/>
          <w:sz w:val="24"/>
          <w:szCs w:val="24"/>
        </w:rPr>
      </w:pPr>
      <w:r>
        <w:rPr>
          <w:rFonts w:eastAsia="Times New Roman"/>
          <w:bCs/>
          <w:sz w:val="24"/>
          <w:szCs w:val="24"/>
          <w:lang w:val="sr-Cyrl-RS"/>
        </w:rPr>
        <w:t>Прилог 1. са подацима о запосленима и маси за плате и остале исплате запосленима (Прилог садржи табеле од 1-9)</w:t>
      </w:r>
    </w:p>
    <w:p w:rsidR="008E20ED" w:rsidRPr="00416F1E" w:rsidRDefault="001F3758" w:rsidP="00416F1E">
      <w:pPr>
        <w:numPr>
          <w:ilvl w:val="0"/>
          <w:numId w:val="14"/>
        </w:numPr>
        <w:tabs>
          <w:tab w:val="left" w:pos="720"/>
        </w:tabs>
        <w:ind w:firstLine="720"/>
        <w:rPr>
          <w:rFonts w:ascii="Arial" w:eastAsia="Arial" w:hAnsi="Arial" w:cs="Arial"/>
          <w:sz w:val="24"/>
          <w:szCs w:val="24"/>
        </w:rPr>
      </w:pPr>
      <w:r w:rsidRPr="001F3758">
        <w:rPr>
          <w:rFonts w:eastAsia="Times New Roman"/>
          <w:bCs/>
          <w:sz w:val="24"/>
          <w:szCs w:val="24"/>
        </w:rPr>
        <w:t>писаног образложења</w:t>
      </w:r>
    </w:p>
    <w:p w:rsidR="00D80802" w:rsidRPr="00CD642B" w:rsidRDefault="00392DA6" w:rsidP="00CD642B">
      <w:pPr>
        <w:numPr>
          <w:ilvl w:val="1"/>
          <w:numId w:val="14"/>
        </w:numPr>
        <w:tabs>
          <w:tab w:val="left" w:pos="953"/>
        </w:tabs>
        <w:spacing w:line="258" w:lineRule="auto"/>
        <w:ind w:right="20" w:firstLine="717"/>
        <w:jc w:val="both"/>
        <w:rPr>
          <w:sz w:val="20"/>
          <w:szCs w:val="20"/>
        </w:rPr>
      </w:pPr>
      <w:r>
        <w:rPr>
          <w:rFonts w:eastAsia="Times New Roman"/>
          <w:sz w:val="24"/>
          <w:szCs w:val="24"/>
        </w:rPr>
        <w:t xml:space="preserve">табели –Захтев </w:t>
      </w:r>
      <w:r>
        <w:rPr>
          <w:rFonts w:eastAsia="Times New Roman"/>
          <w:sz w:val="24"/>
          <w:szCs w:val="24"/>
          <w:lang w:val="sr-Cyrl-RS"/>
        </w:rPr>
        <w:t>за додатна средства</w:t>
      </w:r>
      <w:r w:rsidR="008E20ED">
        <w:rPr>
          <w:rFonts w:eastAsia="Times New Roman"/>
          <w:sz w:val="24"/>
          <w:szCs w:val="24"/>
        </w:rPr>
        <w:t xml:space="preserve"> дата је могућност за </w:t>
      </w:r>
      <w:r w:rsidR="008E20ED" w:rsidRPr="007E1D64">
        <w:rPr>
          <w:rFonts w:eastAsia="Times New Roman"/>
          <w:sz w:val="24"/>
          <w:szCs w:val="24"/>
        </w:rPr>
        <w:t>исказивање з</w:t>
      </w:r>
      <w:r w:rsidR="008E20ED" w:rsidRPr="007E1D64">
        <w:rPr>
          <w:rFonts w:eastAsia="Times New Roman"/>
          <w:bCs/>
          <w:sz w:val="24"/>
          <w:szCs w:val="24"/>
        </w:rPr>
        <w:t xml:space="preserve">ахтева </w:t>
      </w:r>
      <w:r w:rsidR="007E1D64" w:rsidRPr="007E1D64">
        <w:rPr>
          <w:rFonts w:eastAsia="Times New Roman"/>
          <w:bCs/>
          <w:sz w:val="24"/>
          <w:szCs w:val="24"/>
          <w:lang w:val="sr-Cyrl-RS"/>
        </w:rPr>
        <w:t>корисника</w:t>
      </w:r>
      <w:r w:rsidR="00D80802" w:rsidRPr="007E1D64">
        <w:rPr>
          <w:rFonts w:eastAsia="Times New Roman"/>
          <w:sz w:val="24"/>
          <w:szCs w:val="24"/>
        </w:rPr>
        <w:t xml:space="preserve">, за финансирање активности и услуга, које по </w:t>
      </w:r>
      <w:r w:rsidR="007E1D64">
        <w:rPr>
          <w:rFonts w:eastAsia="Times New Roman"/>
          <w:sz w:val="24"/>
          <w:szCs w:val="24"/>
          <w:lang w:val="sr-Cyrl-RS"/>
        </w:rPr>
        <w:t xml:space="preserve">њиховој </w:t>
      </w:r>
      <w:r w:rsidR="00D80802" w:rsidRPr="007E1D64">
        <w:rPr>
          <w:rFonts w:eastAsia="Times New Roman"/>
          <w:sz w:val="24"/>
          <w:szCs w:val="24"/>
        </w:rPr>
        <w:t xml:space="preserve">процени </w:t>
      </w:r>
      <w:r w:rsidR="00D80802">
        <w:rPr>
          <w:rFonts w:eastAsia="Times New Roman"/>
          <w:sz w:val="24"/>
          <w:szCs w:val="24"/>
        </w:rPr>
        <w:t xml:space="preserve">представљају приоритетне области које треба узети у </w:t>
      </w:r>
      <w:r w:rsidR="00DB6D20">
        <w:rPr>
          <w:rFonts w:eastAsia="Times New Roman"/>
          <w:sz w:val="24"/>
          <w:szCs w:val="24"/>
        </w:rPr>
        <w:t>обзир у планирању буџета за 2024</w:t>
      </w:r>
      <w:r w:rsidR="00D80802">
        <w:rPr>
          <w:rFonts w:eastAsia="Times New Roman"/>
          <w:sz w:val="24"/>
          <w:szCs w:val="24"/>
        </w:rPr>
        <w:t xml:space="preserve">. годину, а за које нису утврђени обими у довољном износу или нису уопште утврђени. </w:t>
      </w:r>
    </w:p>
    <w:p w:rsidR="008E20ED" w:rsidRPr="003A3FE6" w:rsidRDefault="008C1030" w:rsidP="008C1030">
      <w:pPr>
        <w:tabs>
          <w:tab w:val="left" w:pos="953"/>
        </w:tabs>
        <w:spacing w:line="258" w:lineRule="auto"/>
        <w:ind w:right="20"/>
        <w:jc w:val="both"/>
        <w:rPr>
          <w:sz w:val="20"/>
          <w:szCs w:val="20"/>
        </w:rPr>
      </w:pPr>
      <w:r>
        <w:rPr>
          <w:sz w:val="20"/>
          <w:szCs w:val="20"/>
        </w:rPr>
        <w:tab/>
      </w:r>
      <w:r w:rsidR="008E20ED">
        <w:rPr>
          <w:rFonts w:eastAsia="Times New Roman"/>
          <w:sz w:val="24"/>
          <w:szCs w:val="24"/>
        </w:rPr>
        <w:t xml:space="preserve">Делови наведених предлога финансијских планова састоје се из </w:t>
      </w:r>
      <w:r w:rsidR="008E20ED">
        <w:rPr>
          <w:rFonts w:eastAsia="Times New Roman"/>
          <w:b/>
          <w:bCs/>
          <w:sz w:val="24"/>
          <w:szCs w:val="24"/>
        </w:rPr>
        <w:t>писмeног</w:t>
      </w:r>
      <w:r w:rsidR="00FE2AC3">
        <w:rPr>
          <w:rFonts w:eastAsia="Times New Roman"/>
          <w:b/>
          <w:bCs/>
          <w:sz w:val="24"/>
          <w:szCs w:val="24"/>
        </w:rPr>
        <w:t xml:space="preserve"> </w:t>
      </w:r>
      <w:r w:rsidR="008E20ED">
        <w:rPr>
          <w:rFonts w:eastAsia="Times New Roman"/>
          <w:b/>
          <w:bCs/>
          <w:sz w:val="24"/>
          <w:szCs w:val="24"/>
        </w:rPr>
        <w:t xml:space="preserve">објашњења </w:t>
      </w:r>
      <w:r w:rsidR="008E20ED" w:rsidRPr="00FE2AC3">
        <w:rPr>
          <w:rFonts w:eastAsia="Times New Roman"/>
          <w:b/>
          <w:sz w:val="24"/>
          <w:szCs w:val="24"/>
        </w:rPr>
        <w:t>и</w:t>
      </w:r>
      <w:r w:rsidR="008E20ED">
        <w:rPr>
          <w:rFonts w:eastAsia="Times New Roman"/>
          <w:b/>
          <w:bCs/>
          <w:sz w:val="24"/>
          <w:szCs w:val="24"/>
        </w:rPr>
        <w:t xml:space="preserve"> финансијског захтева</w:t>
      </w:r>
      <w:r w:rsidR="008E20ED">
        <w:rPr>
          <w:rFonts w:eastAsia="Times New Roman"/>
          <w:sz w:val="24"/>
          <w:szCs w:val="24"/>
        </w:rPr>
        <w:t>.</w:t>
      </w:r>
    </w:p>
    <w:p w:rsidR="008E20ED" w:rsidRPr="003A3FE6" w:rsidRDefault="008E20ED" w:rsidP="003A3FE6">
      <w:pPr>
        <w:spacing w:line="255" w:lineRule="auto"/>
        <w:ind w:firstLine="720"/>
        <w:jc w:val="both"/>
        <w:rPr>
          <w:sz w:val="20"/>
          <w:szCs w:val="20"/>
        </w:rPr>
      </w:pPr>
      <w:r>
        <w:rPr>
          <w:rFonts w:eastAsia="Times New Roman"/>
          <w:sz w:val="24"/>
          <w:szCs w:val="24"/>
        </w:rPr>
        <w:t xml:space="preserve">Корисник може поднети више од једног захтева за додатно финансирање. За сваки захтев за додатна средства </w:t>
      </w:r>
      <w:r>
        <w:rPr>
          <w:rFonts w:eastAsia="Times New Roman"/>
          <w:b/>
          <w:bCs/>
          <w:sz w:val="24"/>
          <w:szCs w:val="24"/>
        </w:rPr>
        <w:t>треба доставити појединачно детаљно писано</w:t>
      </w:r>
      <w:r w:rsidR="00711865">
        <w:rPr>
          <w:rFonts w:eastAsia="Times New Roman"/>
          <w:b/>
          <w:bCs/>
          <w:sz w:val="24"/>
          <w:szCs w:val="24"/>
        </w:rPr>
        <w:t xml:space="preserve"> </w:t>
      </w:r>
      <w:r>
        <w:rPr>
          <w:rFonts w:eastAsia="Times New Roman"/>
          <w:b/>
          <w:bCs/>
          <w:sz w:val="24"/>
          <w:szCs w:val="24"/>
        </w:rPr>
        <w:t xml:space="preserve">образложење. </w:t>
      </w:r>
      <w:r>
        <w:rPr>
          <w:rFonts w:eastAsia="Times New Roman"/>
          <w:sz w:val="24"/>
          <w:szCs w:val="24"/>
        </w:rPr>
        <w:t>Сваки од захтева мора бити означен бројем који представља приоритете</w:t>
      </w:r>
      <w:bookmarkStart w:id="4" w:name="page11"/>
      <w:bookmarkEnd w:id="4"/>
      <w:r w:rsidR="00FE2AC3">
        <w:rPr>
          <w:sz w:val="20"/>
          <w:szCs w:val="20"/>
        </w:rPr>
        <w:t xml:space="preserve"> </w:t>
      </w:r>
      <w:r>
        <w:rPr>
          <w:rFonts w:eastAsia="Times New Roman"/>
          <w:sz w:val="24"/>
          <w:szCs w:val="24"/>
        </w:rPr>
        <w:t>тог захтева (нпр. захтев број 1 требало би да означава највиши приоритет корисника буџетских средстава).</w:t>
      </w:r>
      <w:bookmarkStart w:id="5" w:name="page12"/>
      <w:bookmarkEnd w:id="5"/>
    </w:p>
    <w:p w:rsidR="008E20ED" w:rsidRPr="003A3FE6" w:rsidRDefault="008E20ED" w:rsidP="003A3FE6">
      <w:pPr>
        <w:spacing w:line="255" w:lineRule="auto"/>
        <w:ind w:left="3" w:firstLine="720"/>
        <w:jc w:val="both"/>
        <w:rPr>
          <w:sz w:val="20"/>
          <w:szCs w:val="20"/>
        </w:rPr>
      </w:pPr>
      <w:r>
        <w:rPr>
          <w:rFonts w:eastAsia="Times New Roman"/>
          <w:sz w:val="24"/>
          <w:szCs w:val="24"/>
        </w:rPr>
        <w:t>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w:t>
      </w:r>
    </w:p>
    <w:p w:rsidR="003A3FE6" w:rsidRDefault="008E20ED" w:rsidP="00C627FB">
      <w:pPr>
        <w:spacing w:line="255" w:lineRule="auto"/>
        <w:ind w:left="3" w:firstLine="720"/>
        <w:jc w:val="both"/>
        <w:rPr>
          <w:rFonts w:eastAsia="Times New Roman"/>
          <w:sz w:val="24"/>
          <w:szCs w:val="24"/>
        </w:rPr>
      </w:pPr>
      <w:r>
        <w:rPr>
          <w:rFonts w:eastAsia="Times New Roman"/>
          <w:sz w:val="24"/>
          <w:szCs w:val="24"/>
        </w:rPr>
        <w:t xml:space="preserve">Чланом 22. Закона о буџетском систему дефинисано је да Одлука о буџету и финансијски план директног, односно индиректног корисника буџетских средстава садржи </w:t>
      </w:r>
      <w:r w:rsidRPr="00FE2AC3">
        <w:rPr>
          <w:rFonts w:eastAsia="Times New Roman"/>
          <w:bCs/>
          <w:sz w:val="24"/>
          <w:szCs w:val="24"/>
        </w:rPr>
        <w:t>план сопствених прихода</w:t>
      </w:r>
      <w:r>
        <w:rPr>
          <w:rFonts w:eastAsia="Times New Roman"/>
          <w:sz w:val="24"/>
          <w:szCs w:val="24"/>
        </w:rPr>
        <w:t>, као и план њиховог трошења.</w:t>
      </w:r>
    </w:p>
    <w:p w:rsidR="00213553" w:rsidRDefault="00213553" w:rsidP="00213553">
      <w:pPr>
        <w:pStyle w:val="Default"/>
      </w:pPr>
    </w:p>
    <w:p w:rsidR="00DB6D20" w:rsidRDefault="00DB6D20" w:rsidP="00213553">
      <w:pPr>
        <w:pStyle w:val="Default"/>
        <w:rPr>
          <w:b/>
          <w:lang w:val="sr-Cyrl-RS"/>
        </w:rPr>
      </w:pPr>
    </w:p>
    <w:p w:rsidR="00213553" w:rsidRDefault="00213553" w:rsidP="00213553">
      <w:pPr>
        <w:pStyle w:val="Default"/>
        <w:rPr>
          <w:b/>
          <w:bCs/>
          <w:sz w:val="23"/>
          <w:szCs w:val="23"/>
        </w:rPr>
      </w:pPr>
      <w:r w:rsidRPr="00213553">
        <w:rPr>
          <w:b/>
          <w:lang w:val="sr-Cyrl-RS"/>
        </w:rPr>
        <w:lastRenderedPageBreak/>
        <w:t>7.</w:t>
      </w:r>
      <w:r>
        <w:rPr>
          <w:b/>
          <w:lang w:val="sr-Cyrl-RS"/>
        </w:rPr>
        <w:t xml:space="preserve"> </w:t>
      </w:r>
      <w:r w:rsidRPr="00213553">
        <w:rPr>
          <w:b/>
        </w:rPr>
        <w:t xml:space="preserve">Информациони </w:t>
      </w:r>
      <w:r w:rsidRPr="00213553">
        <w:rPr>
          <w:b/>
          <w:bCs/>
          <w:sz w:val="23"/>
          <w:szCs w:val="23"/>
        </w:rPr>
        <w:t xml:space="preserve">систем за праћење, контролу и извештавање о извршењу буџета јединица локалних самоуправа </w:t>
      </w:r>
    </w:p>
    <w:p w:rsidR="00094AA2" w:rsidRPr="00213553" w:rsidRDefault="00094AA2" w:rsidP="00213553">
      <w:pPr>
        <w:pStyle w:val="Default"/>
        <w:rPr>
          <w:b/>
          <w:sz w:val="23"/>
          <w:szCs w:val="23"/>
        </w:rPr>
      </w:pPr>
    </w:p>
    <w:p w:rsidR="00094AA2" w:rsidRPr="00094AA2" w:rsidRDefault="00094AA2" w:rsidP="00425AAF">
      <w:pPr>
        <w:pStyle w:val="Default"/>
        <w:jc w:val="both"/>
      </w:pPr>
      <w:r w:rsidRPr="00094AA2">
        <w:t>Почетком 2021. године, у оквиру Управе за трезор почео је са радом нови информациони систем за праћење, контролу и извештавање о извршењу буџета јединица локалних самоуправа-</w:t>
      </w:r>
      <w:r w:rsidRPr="00094AA2">
        <w:rPr>
          <w:b/>
        </w:rPr>
        <w:t>ИСИБ АП ЈЛС</w:t>
      </w:r>
      <w:r w:rsidRPr="00094AA2">
        <w:t>.</w:t>
      </w:r>
    </w:p>
    <w:p w:rsidR="00094AA2" w:rsidRDefault="00094AA2" w:rsidP="00425AAF">
      <w:pPr>
        <w:pStyle w:val="Default"/>
        <w:jc w:val="both"/>
      </w:pPr>
      <w:r w:rsidRPr="00094AA2">
        <w:t xml:space="preserve">Систем пружа увид у Одлуке о буџету јединица локалних самоуправа, увид о расположивим средствима по утврђеним апропријацијама као и контролу извршења до износа расположивих апропријација. Праћење, контрола и извештавање врши се по свим елементима буџетске класификације у складу са чланом 29. Закона о буџетском систему. </w:t>
      </w:r>
    </w:p>
    <w:p w:rsidR="00671CCF" w:rsidRPr="00671CCF" w:rsidRDefault="00671CCF" w:rsidP="00425AAF">
      <w:pPr>
        <w:pStyle w:val="Default"/>
        <w:jc w:val="both"/>
        <w:rPr>
          <w:lang w:val="sr-Cyrl-RS"/>
        </w:rPr>
      </w:pPr>
      <w:r>
        <w:rPr>
          <w:lang w:val="sr-Cyrl-RS"/>
        </w:rPr>
        <w:t>Евидентирањем расхода и издатака на основу података из платног промета Управе за трезор обезбеђује се</w:t>
      </w:r>
      <w:r w:rsidRPr="00671CCF">
        <w:rPr>
          <w:b/>
          <w:lang w:val="sr-Cyrl-RS"/>
        </w:rPr>
        <w:t xml:space="preserve"> ДНЕВНО</w:t>
      </w:r>
      <w:r>
        <w:rPr>
          <w:b/>
          <w:lang w:val="sr-Cyrl-RS"/>
        </w:rPr>
        <w:t xml:space="preserve"> праћење усклађености </w:t>
      </w:r>
      <w:r>
        <w:rPr>
          <w:lang w:val="sr-Cyrl-RS"/>
        </w:rPr>
        <w:t>коришћења средстава у односу на усвојене Одлуке о буџету.</w:t>
      </w:r>
    </w:p>
    <w:p w:rsidR="00094AA2" w:rsidRPr="00094AA2" w:rsidRDefault="00094AA2" w:rsidP="00425AAF">
      <w:pPr>
        <w:pStyle w:val="Default"/>
        <w:jc w:val="both"/>
      </w:pPr>
      <w:r w:rsidRPr="00094AA2">
        <w:t>Министарство фи</w:t>
      </w:r>
      <w:r w:rsidR="00F507EE">
        <w:rPr>
          <w:lang w:val="sr-Cyrl-RS"/>
        </w:rPr>
        <w:t>н</w:t>
      </w:r>
      <w:r w:rsidRPr="00094AA2">
        <w:t>ансија указује свим локалним властима да је чланом 4. став 4. Закона о буџетском систему („Сл. Гласник РС“, бр</w:t>
      </w:r>
      <w:r w:rsidR="005E0865">
        <w:t>.</w:t>
      </w:r>
      <w:r w:rsidR="005E0865" w:rsidRPr="005E0865">
        <w:rPr>
          <w:rFonts w:eastAsia="Times New Roman"/>
        </w:rPr>
        <w:t xml:space="preserve"> </w:t>
      </w:r>
      <w:r w:rsidR="005E0865" w:rsidRPr="00EA0678">
        <w:rPr>
          <w:rFonts w:eastAsia="Times New Roman"/>
        </w:rPr>
        <w:t>54/2009, 73/2010, 101/2010, 101/2011, 93/2012, 62/2013, 63/2013–испр., 108/2013, 142/2014, 68/2015,</w:t>
      </w:r>
      <w:r w:rsidR="005E0865">
        <w:rPr>
          <w:rFonts w:eastAsia="Times New Roman"/>
          <w:lang w:val="sr-Cyrl-RS"/>
        </w:rPr>
        <w:t xml:space="preserve"> </w:t>
      </w:r>
      <w:r w:rsidR="005E0865" w:rsidRPr="00EA0678">
        <w:rPr>
          <w:rFonts w:eastAsia="Times New Roman"/>
        </w:rPr>
        <w:t>103/2015, 99/16</w:t>
      </w:r>
      <w:r w:rsidR="005E0865">
        <w:rPr>
          <w:rFonts w:eastAsia="Times New Roman"/>
        </w:rPr>
        <w:t xml:space="preserve">, </w:t>
      </w:r>
      <w:r w:rsidR="005E0865" w:rsidRPr="00EA0678">
        <w:rPr>
          <w:rFonts w:eastAsia="Times New Roman"/>
        </w:rPr>
        <w:t>113/2017</w:t>
      </w:r>
      <w:r w:rsidR="005E0865">
        <w:rPr>
          <w:rFonts w:eastAsia="Times New Roman"/>
          <w:lang w:val="sr-Cyrl-RS"/>
        </w:rPr>
        <w:t>, 95/18</w:t>
      </w:r>
      <w:r w:rsidR="005E0865">
        <w:rPr>
          <w:rFonts w:eastAsia="Times New Roman"/>
          <w:lang w:val="sr-Latn-RS"/>
        </w:rPr>
        <w:t xml:space="preserve">, </w:t>
      </w:r>
      <w:r w:rsidR="005E0865">
        <w:rPr>
          <w:rFonts w:eastAsia="Times New Roman"/>
          <w:lang w:val="sr-Cyrl-RS"/>
        </w:rPr>
        <w:t>31/19</w:t>
      </w:r>
      <w:r w:rsidR="00BF2891">
        <w:rPr>
          <w:rFonts w:eastAsia="Times New Roman"/>
          <w:lang w:val="sr-Cyrl-RS"/>
        </w:rPr>
        <w:t xml:space="preserve">, </w:t>
      </w:r>
      <w:r w:rsidR="005E0865">
        <w:rPr>
          <w:rFonts w:eastAsia="Times New Roman"/>
          <w:lang w:val="sr-Cyrl-RS"/>
        </w:rPr>
        <w:t>72/2019</w:t>
      </w:r>
      <w:r w:rsidR="005E0865">
        <w:rPr>
          <w:rFonts w:eastAsia="Times New Roman"/>
        </w:rPr>
        <w:t xml:space="preserve">, 149/2020 </w:t>
      </w:r>
      <w:r w:rsidR="005E0865">
        <w:rPr>
          <w:rFonts w:eastAsia="Times New Roman"/>
          <w:lang w:val="sr-Cyrl-RS"/>
        </w:rPr>
        <w:t>и 118/2021</w:t>
      </w:r>
      <w:r w:rsidRPr="00094AA2">
        <w:t xml:space="preserve">), између осталог прописано да се приликом припреме и извршења буџета мора поштовати </w:t>
      </w:r>
      <w:r w:rsidRPr="00094AA2">
        <w:rPr>
          <w:b/>
        </w:rPr>
        <w:t>принцип тачности</w:t>
      </w:r>
      <w:r w:rsidRPr="00094AA2">
        <w:t xml:space="preserve">, тј. да приходи и расходи у буџету морају бити приказани у буџету у потпуности и што тачније како не би долазило до одступања између буџета као плана прихода и примања, односно расхода и издатака с једне стране и његове реализације са друге стране. </w:t>
      </w:r>
    </w:p>
    <w:p w:rsidR="00094AA2" w:rsidRPr="00425AAF" w:rsidRDefault="00094AA2" w:rsidP="00425AAF">
      <w:pPr>
        <w:pStyle w:val="Default"/>
        <w:jc w:val="both"/>
        <w:rPr>
          <w:rFonts w:ascii="Calibri" w:hAnsi="Calibri" w:cs="Calibri"/>
          <w:lang w:val="sr-Cyrl-RS"/>
        </w:rPr>
      </w:pPr>
      <w:r w:rsidRPr="00094AA2">
        <w:t xml:space="preserve">Сходно наведеном јединице локалне самоуправе имају одговорност у погледу тачности података које уносе у ИСИБ АП ЈЛС, тј. да исти морају у свему одговарати усвојеној Одлуци о буџету, изменама и допунама Одлуке о буџету (ребалансу) и акту о привременом </w:t>
      </w:r>
      <w:r w:rsidR="00425AAF">
        <w:rPr>
          <w:lang w:val="sr-Cyrl-RS"/>
        </w:rPr>
        <w:t>финансиању, као и обавезу да приликом извршења буџета у свему поступају у складу са важећим законским прописима.</w:t>
      </w:r>
    </w:p>
    <w:p w:rsidR="00425AAF" w:rsidRPr="00F507EE" w:rsidRDefault="00F507EE" w:rsidP="00C627FB">
      <w:pPr>
        <w:ind w:firstLine="720"/>
        <w:rPr>
          <w:rFonts w:eastAsia="Times New Roman"/>
          <w:b/>
          <w:bCs/>
          <w:sz w:val="24"/>
          <w:szCs w:val="24"/>
          <w:lang w:val="sr-Cyrl-RS"/>
        </w:rPr>
      </w:pPr>
      <w:r>
        <w:rPr>
          <w:rFonts w:eastAsia="Times New Roman"/>
          <w:b/>
          <w:bCs/>
          <w:sz w:val="24"/>
          <w:szCs w:val="24"/>
          <w:lang w:val="sr-Cyrl-RS"/>
        </w:rPr>
        <w:t xml:space="preserve">Како би се омогућило неометано функционисање локалне самоуправе, а самим тим и свих директних и индиректних корисника буџета  неопходно је да се  добро испланирају расходи и издаци како не би долазило до кашњења у плаћању преузетих обавеза. </w:t>
      </w:r>
    </w:p>
    <w:p w:rsidR="00425AAF" w:rsidRPr="00671CCF" w:rsidRDefault="00671CCF" w:rsidP="00C627FB">
      <w:pPr>
        <w:ind w:firstLine="720"/>
        <w:rPr>
          <w:rFonts w:eastAsia="Times New Roman"/>
          <w:b/>
          <w:bCs/>
          <w:sz w:val="24"/>
          <w:szCs w:val="24"/>
          <w:lang w:val="sr-Cyrl-RS"/>
        </w:rPr>
      </w:pPr>
      <w:r>
        <w:rPr>
          <w:rFonts w:eastAsia="Times New Roman"/>
          <w:b/>
          <w:bCs/>
          <w:sz w:val="24"/>
          <w:szCs w:val="24"/>
          <w:lang w:val="sr-Cyrl-RS"/>
        </w:rPr>
        <w:t>Исправке погрешно унетих података могу се извршити само кроз усвајање измена и допуна Одлука о буџету и учитавањем утврђених апропријација са шифром разлога 02 у систему.</w:t>
      </w:r>
    </w:p>
    <w:p w:rsidR="00425AAF" w:rsidRDefault="00425AAF" w:rsidP="00671CCF">
      <w:pPr>
        <w:rPr>
          <w:rFonts w:eastAsia="Times New Roman"/>
          <w:b/>
          <w:bCs/>
          <w:sz w:val="24"/>
          <w:szCs w:val="24"/>
        </w:rPr>
      </w:pPr>
    </w:p>
    <w:p w:rsidR="003A3FE6" w:rsidRPr="00C627FB" w:rsidRDefault="008E20ED" w:rsidP="00C627FB">
      <w:pPr>
        <w:ind w:firstLine="720"/>
        <w:rPr>
          <w:rFonts w:eastAsia="Times New Roman"/>
          <w:b/>
          <w:bCs/>
          <w:sz w:val="24"/>
          <w:szCs w:val="24"/>
        </w:rPr>
      </w:pPr>
      <w:r>
        <w:rPr>
          <w:rFonts w:eastAsia="Times New Roman"/>
          <w:b/>
          <w:bCs/>
          <w:sz w:val="24"/>
          <w:szCs w:val="24"/>
        </w:rPr>
        <w:t>Напомене везане за попуњавање табелa:</w:t>
      </w:r>
    </w:p>
    <w:p w:rsidR="008E20ED" w:rsidRDefault="008E20ED" w:rsidP="00B66639">
      <w:pPr>
        <w:rPr>
          <w:sz w:val="20"/>
          <w:szCs w:val="20"/>
        </w:rPr>
      </w:pPr>
    </w:p>
    <w:p w:rsidR="00B66639" w:rsidRPr="00B66639" w:rsidRDefault="00B66639" w:rsidP="00B66639">
      <w:pPr>
        <w:pStyle w:val="ListParagraph"/>
        <w:numPr>
          <w:ilvl w:val="0"/>
          <w:numId w:val="18"/>
        </w:numPr>
        <w:ind w:left="284"/>
        <w:jc w:val="both"/>
        <w:rPr>
          <w:sz w:val="20"/>
          <w:szCs w:val="20"/>
        </w:rPr>
      </w:pPr>
      <w:r w:rsidRPr="00CC2A3F">
        <w:rPr>
          <w:rFonts w:eastAsia="Times New Roman"/>
          <w:sz w:val="24"/>
          <w:szCs w:val="24"/>
          <w:u w:val="single"/>
        </w:rPr>
        <w:t>Индиректни корисници</w:t>
      </w:r>
      <w:r w:rsidRPr="00B66639">
        <w:rPr>
          <w:rFonts w:eastAsia="Times New Roman"/>
          <w:sz w:val="24"/>
          <w:szCs w:val="24"/>
        </w:rPr>
        <w:t xml:space="preserve"> буџета  попуњавају </w:t>
      </w:r>
      <w:r w:rsidR="007E1D64">
        <w:rPr>
          <w:rFonts w:eastAsia="Times New Roman"/>
          <w:sz w:val="24"/>
          <w:szCs w:val="24"/>
          <w:lang w:val="sr-Cyrl-RS"/>
        </w:rPr>
        <w:t>Табелу-</w:t>
      </w:r>
      <w:r w:rsidR="007E1D64">
        <w:rPr>
          <w:rFonts w:eastAsia="Times New Roman"/>
          <w:sz w:val="24"/>
          <w:szCs w:val="24"/>
        </w:rPr>
        <w:t xml:space="preserve"> </w:t>
      </w:r>
      <w:r>
        <w:rPr>
          <w:rFonts w:eastAsia="Times New Roman"/>
          <w:sz w:val="24"/>
          <w:szCs w:val="24"/>
        </w:rPr>
        <w:t>П</w:t>
      </w:r>
      <w:r w:rsidR="00943442">
        <w:rPr>
          <w:rFonts w:eastAsia="Times New Roman"/>
          <w:sz w:val="24"/>
          <w:szCs w:val="24"/>
        </w:rPr>
        <w:t>рo</w:t>
      </w:r>
      <w:r w:rsidR="00943442">
        <w:rPr>
          <w:rFonts w:eastAsia="Times New Roman"/>
          <w:sz w:val="24"/>
          <w:szCs w:val="24"/>
          <w:lang w:val="sr-Cyrl-RS"/>
        </w:rPr>
        <w:t>грамска</w:t>
      </w:r>
      <w:r w:rsidRPr="00B66639">
        <w:rPr>
          <w:rFonts w:eastAsia="Times New Roman"/>
          <w:sz w:val="24"/>
          <w:szCs w:val="24"/>
        </w:rPr>
        <w:t xml:space="preserve"> активност и </w:t>
      </w:r>
      <w:r w:rsidR="007E1D64">
        <w:rPr>
          <w:rFonts w:eastAsia="Times New Roman"/>
          <w:sz w:val="24"/>
          <w:szCs w:val="24"/>
          <w:lang w:val="sr-Cyrl-RS"/>
        </w:rPr>
        <w:t xml:space="preserve">Табелу </w:t>
      </w:r>
      <w:r w:rsidRPr="00B66639">
        <w:rPr>
          <w:rFonts w:eastAsia="Times New Roman"/>
          <w:sz w:val="24"/>
          <w:szCs w:val="24"/>
        </w:rPr>
        <w:t>-</w:t>
      </w:r>
      <w:r>
        <w:rPr>
          <w:rFonts w:eastAsia="Times New Roman"/>
          <w:sz w:val="24"/>
          <w:szCs w:val="24"/>
        </w:rPr>
        <w:t>П</w:t>
      </w:r>
      <w:r w:rsidRPr="00B66639">
        <w:rPr>
          <w:rFonts w:eastAsia="Times New Roman"/>
          <w:sz w:val="24"/>
          <w:szCs w:val="24"/>
        </w:rPr>
        <w:t>ројекат односно ови обрасци се односе на оне активности/пројекте који индиректни корисници реализују</w:t>
      </w:r>
    </w:p>
    <w:p w:rsidR="00B66639" w:rsidRPr="008E0793" w:rsidRDefault="00B66639" w:rsidP="00B66639">
      <w:pPr>
        <w:pStyle w:val="ListParagraph"/>
        <w:numPr>
          <w:ilvl w:val="0"/>
          <w:numId w:val="18"/>
        </w:numPr>
        <w:ind w:left="284"/>
        <w:jc w:val="both"/>
        <w:rPr>
          <w:sz w:val="24"/>
          <w:szCs w:val="24"/>
        </w:rPr>
      </w:pPr>
      <w:r w:rsidRPr="00CC2A3F">
        <w:rPr>
          <w:sz w:val="24"/>
          <w:szCs w:val="24"/>
          <w:u w:val="single"/>
        </w:rPr>
        <w:t>Директни корисник буџета</w:t>
      </w:r>
      <w:r w:rsidRPr="00B66639">
        <w:rPr>
          <w:sz w:val="24"/>
          <w:szCs w:val="24"/>
        </w:rPr>
        <w:t xml:space="preserve"> попуњава </w:t>
      </w:r>
      <w:r w:rsidR="007E1D64">
        <w:rPr>
          <w:sz w:val="24"/>
          <w:szCs w:val="24"/>
          <w:lang w:val="sr-Cyrl-RS"/>
        </w:rPr>
        <w:t xml:space="preserve">Табелу </w:t>
      </w:r>
      <w:r w:rsidRPr="00B66639">
        <w:rPr>
          <w:sz w:val="24"/>
          <w:szCs w:val="24"/>
        </w:rPr>
        <w:t xml:space="preserve">-Програм </w:t>
      </w:r>
      <w:r w:rsidR="00711865">
        <w:rPr>
          <w:sz w:val="24"/>
          <w:szCs w:val="24"/>
        </w:rPr>
        <w:t xml:space="preserve">и </w:t>
      </w:r>
      <w:r>
        <w:rPr>
          <w:sz w:val="24"/>
          <w:szCs w:val="24"/>
        </w:rPr>
        <w:t>дефинише циљеве и индикаторе</w:t>
      </w:r>
      <w:r w:rsidR="00711865">
        <w:rPr>
          <w:sz w:val="24"/>
          <w:szCs w:val="24"/>
        </w:rPr>
        <w:t xml:space="preserve"> </w:t>
      </w:r>
      <w:r>
        <w:rPr>
          <w:sz w:val="24"/>
          <w:szCs w:val="24"/>
        </w:rPr>
        <w:t>на нивоу програма уз уважавање достављени</w:t>
      </w:r>
      <w:r w:rsidR="00711865">
        <w:rPr>
          <w:sz w:val="24"/>
          <w:szCs w:val="24"/>
        </w:rPr>
        <w:t>х</w:t>
      </w:r>
      <w:r>
        <w:rPr>
          <w:sz w:val="24"/>
          <w:szCs w:val="24"/>
        </w:rPr>
        <w:t xml:space="preserve"> предлога програмских активности и пројеката од стране индиректних корисника. Директни корисник у оквиру </w:t>
      </w:r>
      <w:r w:rsidR="007E1D64">
        <w:rPr>
          <w:sz w:val="24"/>
          <w:szCs w:val="24"/>
          <w:lang w:val="sr-Cyrl-RS"/>
        </w:rPr>
        <w:t>Табеле</w:t>
      </w:r>
      <w:r>
        <w:rPr>
          <w:sz w:val="24"/>
          <w:szCs w:val="24"/>
        </w:rPr>
        <w:t>-</w:t>
      </w:r>
      <w:r w:rsidR="002D729E">
        <w:rPr>
          <w:sz w:val="24"/>
          <w:szCs w:val="24"/>
        </w:rPr>
        <w:t xml:space="preserve"> </w:t>
      </w:r>
      <w:r>
        <w:rPr>
          <w:sz w:val="24"/>
          <w:szCs w:val="24"/>
        </w:rPr>
        <w:t xml:space="preserve">Програм обједињује предлоге програмских активности/пројеката индиректних корисника.  </w:t>
      </w:r>
    </w:p>
    <w:p w:rsidR="008E0793" w:rsidRPr="00B66639" w:rsidRDefault="008E0793" w:rsidP="008E0793">
      <w:pPr>
        <w:pStyle w:val="ListParagraph"/>
        <w:ind w:left="284"/>
        <w:jc w:val="both"/>
        <w:rPr>
          <w:sz w:val="24"/>
          <w:szCs w:val="24"/>
        </w:rPr>
      </w:pPr>
    </w:p>
    <w:p w:rsidR="008E20ED" w:rsidRDefault="008E20ED" w:rsidP="00B66639">
      <w:pPr>
        <w:numPr>
          <w:ilvl w:val="0"/>
          <w:numId w:val="18"/>
        </w:numPr>
        <w:tabs>
          <w:tab w:val="left" w:pos="284"/>
        </w:tabs>
        <w:spacing w:line="251" w:lineRule="auto"/>
        <w:ind w:left="683" w:hanging="399"/>
        <w:rPr>
          <w:rFonts w:eastAsia="Times New Roman"/>
          <w:sz w:val="24"/>
          <w:szCs w:val="24"/>
        </w:rPr>
      </w:pPr>
      <w:r>
        <w:rPr>
          <w:rFonts w:eastAsia="Times New Roman"/>
          <w:sz w:val="24"/>
          <w:szCs w:val="24"/>
        </w:rPr>
        <w:t>Табеле се достављају у штампаном облику, са печатом и потписом функционера буџетског корисника;</w:t>
      </w:r>
    </w:p>
    <w:p w:rsidR="008E20ED" w:rsidRPr="00567605" w:rsidRDefault="008E20ED" w:rsidP="00567605">
      <w:pPr>
        <w:numPr>
          <w:ilvl w:val="0"/>
          <w:numId w:val="18"/>
        </w:numPr>
        <w:tabs>
          <w:tab w:val="left" w:pos="683"/>
        </w:tabs>
        <w:ind w:left="683" w:hanging="323"/>
        <w:rPr>
          <w:rFonts w:eastAsia="Times New Roman"/>
          <w:sz w:val="24"/>
          <w:szCs w:val="24"/>
        </w:rPr>
      </w:pPr>
      <w:r>
        <w:rPr>
          <w:rFonts w:eastAsia="Times New Roman"/>
          <w:sz w:val="24"/>
          <w:szCs w:val="24"/>
        </w:rPr>
        <w:t>У табелама се попуњавају само бела поља;</w:t>
      </w:r>
    </w:p>
    <w:p w:rsidR="008E20ED" w:rsidRPr="00FE2AC3" w:rsidRDefault="008E20ED" w:rsidP="008E20ED">
      <w:pPr>
        <w:numPr>
          <w:ilvl w:val="0"/>
          <w:numId w:val="18"/>
        </w:numPr>
        <w:tabs>
          <w:tab w:val="left" w:pos="683"/>
        </w:tabs>
        <w:spacing w:line="248" w:lineRule="auto"/>
        <w:ind w:left="683" w:hanging="323"/>
        <w:rPr>
          <w:rFonts w:eastAsia="Times New Roman"/>
          <w:sz w:val="24"/>
          <w:szCs w:val="24"/>
        </w:rPr>
      </w:pPr>
      <w:r>
        <w:rPr>
          <w:rFonts w:eastAsia="Times New Roman"/>
          <w:sz w:val="24"/>
          <w:szCs w:val="24"/>
        </w:rPr>
        <w:t>Не уносе се зарези, односно тачке, с обзиром да су поља форматирана тако да се ови сепаратори аутоматски додељују по уношењу цифре.</w:t>
      </w:r>
    </w:p>
    <w:p w:rsidR="00FE2AC3" w:rsidRDefault="00FE2AC3" w:rsidP="00FE2AC3">
      <w:pPr>
        <w:tabs>
          <w:tab w:val="left" w:pos="683"/>
        </w:tabs>
        <w:spacing w:line="248" w:lineRule="auto"/>
        <w:ind w:left="683"/>
        <w:rPr>
          <w:rFonts w:eastAsia="Times New Roman"/>
          <w:sz w:val="24"/>
          <w:szCs w:val="24"/>
        </w:rPr>
      </w:pPr>
    </w:p>
    <w:p w:rsidR="008E20ED" w:rsidRPr="00D80802" w:rsidRDefault="008E20ED" w:rsidP="00D80802">
      <w:pPr>
        <w:spacing w:line="258" w:lineRule="auto"/>
        <w:ind w:left="3" w:right="20" w:firstLine="680"/>
        <w:jc w:val="both"/>
        <w:rPr>
          <w:rFonts w:eastAsia="Times New Roman"/>
          <w:color w:val="000000"/>
          <w:sz w:val="24"/>
          <w:szCs w:val="24"/>
        </w:rPr>
      </w:pPr>
      <w:r w:rsidRPr="0093205D">
        <w:rPr>
          <w:rFonts w:eastAsia="Times New Roman"/>
          <w:color w:val="000000"/>
          <w:sz w:val="24"/>
          <w:szCs w:val="24"/>
        </w:rPr>
        <w:lastRenderedPageBreak/>
        <w:t>Упућујемо кориснике буџета Општине Мало Црниће да се Упутство за  припрему програмског буџета,</w:t>
      </w:r>
      <w:r w:rsidR="00B66639">
        <w:rPr>
          <w:rFonts w:eastAsia="Times New Roman"/>
          <w:color w:val="000000"/>
          <w:sz w:val="24"/>
          <w:szCs w:val="24"/>
        </w:rPr>
        <w:t xml:space="preserve"> </w:t>
      </w:r>
      <w:r w:rsidRPr="0093205D">
        <w:rPr>
          <w:rFonts w:eastAsia="Times New Roman"/>
          <w:color w:val="000000"/>
          <w:sz w:val="24"/>
          <w:szCs w:val="24"/>
        </w:rPr>
        <w:t xml:space="preserve">Циљеви програма и програмских активности и листа униформних индикатора за програмску структуру буџета - предлог за градове, општине и градске општине у  Републици Србији као и обрасци </w:t>
      </w:r>
      <w:r>
        <w:rPr>
          <w:rFonts w:eastAsia="Times New Roman"/>
          <w:color w:val="000000"/>
          <w:sz w:val="24"/>
          <w:szCs w:val="24"/>
        </w:rPr>
        <w:t xml:space="preserve">и табеле </w:t>
      </w:r>
      <w:r w:rsidRPr="0093205D">
        <w:rPr>
          <w:rFonts w:eastAsia="Times New Roman"/>
          <w:color w:val="000000"/>
          <w:sz w:val="24"/>
          <w:szCs w:val="24"/>
        </w:rPr>
        <w:t xml:space="preserve">за израду Предлога планова буџетских корисника </w:t>
      </w:r>
      <w:r w:rsidR="00D80802" w:rsidRPr="0093205D">
        <w:rPr>
          <w:rFonts w:eastAsia="Times New Roman"/>
          <w:color w:val="000000"/>
          <w:sz w:val="24"/>
          <w:szCs w:val="24"/>
        </w:rPr>
        <w:t xml:space="preserve">налазе на сајту </w:t>
      </w:r>
      <w:r w:rsidRPr="0093205D">
        <w:rPr>
          <w:rFonts w:eastAsia="Times New Roman"/>
          <w:color w:val="000000"/>
          <w:sz w:val="24"/>
          <w:szCs w:val="24"/>
        </w:rPr>
        <w:t>општине Мало Црниће (</w:t>
      </w:r>
      <w:r w:rsidR="00CD642B">
        <w:rPr>
          <w:rFonts w:eastAsia="Times New Roman"/>
          <w:color w:val="000000"/>
          <w:sz w:val="24"/>
          <w:szCs w:val="24"/>
          <w:u w:val="single"/>
        </w:rPr>
        <w:t>www.opstinamalocrnice.rs</w:t>
      </w:r>
      <w:r w:rsidRPr="0093205D">
        <w:rPr>
          <w:rFonts w:eastAsia="Times New Roman"/>
          <w:color w:val="000000"/>
          <w:sz w:val="24"/>
          <w:szCs w:val="24"/>
          <w:u w:val="single"/>
        </w:rPr>
        <w:t xml:space="preserve"> у делу /буџет).</w:t>
      </w:r>
    </w:p>
    <w:p w:rsidR="008E20ED" w:rsidRDefault="008E20ED" w:rsidP="008E20ED">
      <w:pPr>
        <w:spacing w:line="220" w:lineRule="exact"/>
        <w:rPr>
          <w:sz w:val="20"/>
          <w:szCs w:val="20"/>
        </w:rPr>
      </w:pPr>
    </w:p>
    <w:p w:rsidR="007E1D64" w:rsidRPr="007E1D64" w:rsidRDefault="008E20ED" w:rsidP="00C627FB">
      <w:pPr>
        <w:spacing w:line="271" w:lineRule="auto"/>
        <w:ind w:left="3" w:right="20" w:firstLine="680"/>
        <w:jc w:val="both"/>
        <w:rPr>
          <w:rFonts w:eastAsia="Times New Roman"/>
          <w:b/>
          <w:bCs/>
          <w:sz w:val="24"/>
          <w:szCs w:val="24"/>
          <w:lang w:val="sr-Cyrl-RS"/>
        </w:rPr>
      </w:pPr>
      <w:r w:rsidRPr="007E1D64">
        <w:rPr>
          <w:rFonts w:eastAsia="Times New Roman"/>
          <w:b/>
          <w:sz w:val="24"/>
          <w:szCs w:val="24"/>
        </w:rPr>
        <w:t xml:space="preserve">Рок за достављање предлога финансијских планова директних корисника Одсеку за буџет и трезор је </w:t>
      </w:r>
      <w:r w:rsidRPr="00343BE8">
        <w:rPr>
          <w:rFonts w:eastAsia="Times New Roman"/>
          <w:b/>
          <w:bCs/>
          <w:sz w:val="24"/>
          <w:szCs w:val="24"/>
          <w:u w:val="single"/>
        </w:rPr>
        <w:t>1.септембар</w:t>
      </w:r>
      <w:r w:rsidR="008E0793" w:rsidRPr="00343BE8">
        <w:rPr>
          <w:rFonts w:eastAsia="Times New Roman"/>
          <w:b/>
          <w:bCs/>
          <w:sz w:val="24"/>
          <w:szCs w:val="24"/>
          <w:u w:val="single"/>
        </w:rPr>
        <w:t xml:space="preserve"> </w:t>
      </w:r>
      <w:r w:rsidR="004119AF" w:rsidRPr="00343BE8">
        <w:rPr>
          <w:rFonts w:eastAsia="Times New Roman"/>
          <w:b/>
          <w:bCs/>
          <w:sz w:val="24"/>
          <w:szCs w:val="24"/>
          <w:u w:val="single"/>
        </w:rPr>
        <w:t>20</w:t>
      </w:r>
      <w:r w:rsidR="00A23F7A" w:rsidRPr="00343BE8">
        <w:rPr>
          <w:rFonts w:eastAsia="Times New Roman"/>
          <w:b/>
          <w:bCs/>
          <w:sz w:val="24"/>
          <w:szCs w:val="24"/>
          <w:u w:val="single"/>
          <w:lang w:val="sr-Cyrl-RS"/>
        </w:rPr>
        <w:t>23</w:t>
      </w:r>
      <w:r w:rsidRPr="00343BE8">
        <w:rPr>
          <w:rFonts w:eastAsia="Times New Roman"/>
          <w:b/>
          <w:bCs/>
          <w:sz w:val="24"/>
          <w:szCs w:val="24"/>
          <w:u w:val="single"/>
        </w:rPr>
        <w:t>.године.</w:t>
      </w:r>
      <w:r w:rsidR="007E1D64" w:rsidRPr="007E1D64">
        <w:rPr>
          <w:rFonts w:eastAsia="Times New Roman"/>
          <w:b/>
          <w:bCs/>
          <w:sz w:val="24"/>
          <w:szCs w:val="24"/>
          <w:lang w:val="sr-Cyrl-RS"/>
        </w:rPr>
        <w:t xml:space="preserve"> </w:t>
      </w:r>
    </w:p>
    <w:p w:rsidR="007E1D64" w:rsidRDefault="007E1D64" w:rsidP="00C627FB">
      <w:pPr>
        <w:spacing w:line="271" w:lineRule="auto"/>
        <w:ind w:left="3" w:right="20" w:firstLine="680"/>
        <w:jc w:val="both"/>
        <w:rPr>
          <w:rFonts w:eastAsia="Times New Roman"/>
          <w:b/>
          <w:bCs/>
          <w:sz w:val="24"/>
          <w:szCs w:val="24"/>
        </w:rPr>
      </w:pPr>
      <w:r>
        <w:rPr>
          <w:rFonts w:eastAsia="Times New Roman"/>
          <w:b/>
          <w:bCs/>
          <w:sz w:val="24"/>
          <w:szCs w:val="24"/>
          <w:lang w:val="sr-Cyrl-RS"/>
        </w:rPr>
        <w:t xml:space="preserve">Рок за достављање Финансијских планова индиректних корисника Одсеку који је надлежан </w:t>
      </w:r>
      <w:r w:rsidR="00F86DF7">
        <w:rPr>
          <w:rFonts w:eastAsia="Times New Roman"/>
          <w:b/>
          <w:bCs/>
          <w:sz w:val="24"/>
          <w:szCs w:val="24"/>
          <w:lang w:val="sr-Cyrl-RS"/>
        </w:rPr>
        <w:t>за њ</w:t>
      </w:r>
      <w:r w:rsidR="00A23F7A">
        <w:rPr>
          <w:rFonts w:eastAsia="Times New Roman"/>
          <w:b/>
          <w:bCs/>
          <w:sz w:val="24"/>
          <w:szCs w:val="24"/>
          <w:lang w:val="sr-Cyrl-RS"/>
        </w:rPr>
        <w:t xml:space="preserve">ихово праћење је </w:t>
      </w:r>
      <w:r w:rsidR="00A23F7A" w:rsidRPr="00343BE8">
        <w:rPr>
          <w:rFonts w:eastAsia="Times New Roman"/>
          <w:b/>
          <w:bCs/>
          <w:sz w:val="24"/>
          <w:szCs w:val="24"/>
          <w:u w:val="single"/>
          <w:lang w:val="sr-Cyrl-RS"/>
        </w:rPr>
        <w:t>20. август 2023</w:t>
      </w:r>
      <w:r w:rsidR="00F86DF7" w:rsidRPr="00343BE8">
        <w:rPr>
          <w:rFonts w:eastAsia="Times New Roman"/>
          <w:b/>
          <w:bCs/>
          <w:sz w:val="24"/>
          <w:szCs w:val="24"/>
          <w:u w:val="single"/>
          <w:lang w:val="sr-Cyrl-RS"/>
        </w:rPr>
        <w:t>. године.</w:t>
      </w:r>
    </w:p>
    <w:p w:rsidR="007E1D64" w:rsidRDefault="008E20ED" w:rsidP="00C627FB">
      <w:pPr>
        <w:spacing w:line="271" w:lineRule="auto"/>
        <w:ind w:left="3" w:right="20" w:firstLine="680"/>
        <w:jc w:val="both"/>
        <w:rPr>
          <w:rFonts w:eastAsia="Times New Roman"/>
          <w:bCs/>
          <w:sz w:val="24"/>
          <w:szCs w:val="24"/>
        </w:rPr>
      </w:pPr>
      <w:r w:rsidRPr="003C18F0">
        <w:rPr>
          <w:rFonts w:eastAsia="Times New Roman"/>
          <w:bCs/>
          <w:sz w:val="24"/>
          <w:szCs w:val="24"/>
        </w:rPr>
        <w:t>Документацију доставити на писарницу Општинске управе или поштом на адресу:Општинска управа Мало Црниће, Одсек за буџет и трезор,</w:t>
      </w:r>
      <w:r w:rsidR="00F86DF7">
        <w:rPr>
          <w:rFonts w:eastAsia="Times New Roman"/>
          <w:bCs/>
          <w:sz w:val="24"/>
          <w:szCs w:val="24"/>
          <w:lang w:val="sr-Cyrl-RS"/>
        </w:rPr>
        <w:t xml:space="preserve"> Бајлонијева 119, </w:t>
      </w:r>
      <w:r w:rsidRPr="003C18F0">
        <w:rPr>
          <w:rFonts w:eastAsia="Times New Roman"/>
          <w:bCs/>
          <w:sz w:val="24"/>
          <w:szCs w:val="24"/>
        </w:rPr>
        <w:t>12311 Мало Црниће.</w:t>
      </w:r>
      <w:r w:rsidR="008E0793">
        <w:rPr>
          <w:rFonts w:eastAsia="Times New Roman"/>
          <w:bCs/>
          <w:sz w:val="24"/>
          <w:szCs w:val="24"/>
        </w:rPr>
        <w:t xml:space="preserve"> </w:t>
      </w:r>
    </w:p>
    <w:p w:rsidR="00514946" w:rsidRDefault="008E0793" w:rsidP="00C627FB">
      <w:pPr>
        <w:spacing w:line="271" w:lineRule="auto"/>
        <w:ind w:left="3" w:right="20" w:firstLine="680"/>
        <w:jc w:val="both"/>
        <w:rPr>
          <w:rStyle w:val="Hyperlink"/>
          <w:rFonts w:eastAsia="Times New Roman"/>
          <w:bCs/>
          <w:sz w:val="24"/>
          <w:szCs w:val="24"/>
          <w:lang w:val="en-US"/>
        </w:rPr>
      </w:pPr>
      <w:r w:rsidRPr="00CD642B">
        <w:rPr>
          <w:rFonts w:eastAsia="Times New Roman"/>
          <w:b/>
          <w:bCs/>
          <w:sz w:val="24"/>
          <w:szCs w:val="24"/>
        </w:rPr>
        <w:t>Предлог финансијског плана са обрасцима доставити</w:t>
      </w:r>
      <w:r w:rsidR="00CD642B" w:rsidRPr="00CD642B">
        <w:rPr>
          <w:rFonts w:eastAsia="Times New Roman"/>
          <w:b/>
          <w:bCs/>
          <w:sz w:val="24"/>
          <w:szCs w:val="24"/>
        </w:rPr>
        <w:t xml:space="preserve"> обавезно</w:t>
      </w:r>
      <w:r w:rsidRPr="00CD642B">
        <w:rPr>
          <w:rFonts w:eastAsia="Times New Roman"/>
          <w:b/>
          <w:bCs/>
          <w:sz w:val="24"/>
          <w:szCs w:val="24"/>
        </w:rPr>
        <w:t xml:space="preserve"> </w:t>
      </w:r>
      <w:r w:rsidR="00AD3C3E" w:rsidRPr="00CD642B">
        <w:rPr>
          <w:rFonts w:eastAsia="Times New Roman"/>
          <w:b/>
          <w:bCs/>
          <w:sz w:val="24"/>
          <w:szCs w:val="24"/>
        </w:rPr>
        <w:t xml:space="preserve">и </w:t>
      </w:r>
      <w:r w:rsidRPr="00CD642B">
        <w:rPr>
          <w:rFonts w:eastAsia="Times New Roman"/>
          <w:b/>
          <w:bCs/>
          <w:sz w:val="24"/>
          <w:szCs w:val="24"/>
        </w:rPr>
        <w:t>електронским путем на мејл</w:t>
      </w:r>
      <w:r>
        <w:rPr>
          <w:rFonts w:eastAsia="Times New Roman"/>
          <w:bCs/>
          <w:sz w:val="24"/>
          <w:szCs w:val="24"/>
        </w:rPr>
        <w:t xml:space="preserve">: </w:t>
      </w:r>
      <w:hyperlink r:id="rId8" w:history="1">
        <w:r w:rsidR="00514946" w:rsidRPr="00E73306">
          <w:rPr>
            <w:rStyle w:val="Hyperlink"/>
            <w:rFonts w:eastAsia="Times New Roman"/>
            <w:bCs/>
            <w:sz w:val="24"/>
            <w:szCs w:val="24"/>
            <w:lang w:val="en-US"/>
          </w:rPr>
          <w:t>finansije@opstinamalocrnice.rs</w:t>
        </w:r>
      </w:hyperlink>
    </w:p>
    <w:p w:rsidR="006612C5" w:rsidRDefault="006612C5" w:rsidP="00BF2891">
      <w:pPr>
        <w:spacing w:line="271" w:lineRule="auto"/>
        <w:ind w:right="20"/>
        <w:jc w:val="both"/>
        <w:rPr>
          <w:rFonts w:eastAsia="Times New Roman"/>
          <w:bCs/>
          <w:sz w:val="24"/>
          <w:szCs w:val="24"/>
        </w:rPr>
      </w:pPr>
    </w:p>
    <w:p w:rsidR="006612C5" w:rsidRPr="00C627FB" w:rsidRDefault="006612C5" w:rsidP="00A23F7A">
      <w:pPr>
        <w:spacing w:line="271" w:lineRule="auto"/>
        <w:ind w:right="20"/>
        <w:jc w:val="both"/>
        <w:rPr>
          <w:rFonts w:eastAsia="Times New Roman"/>
          <w:bCs/>
          <w:sz w:val="24"/>
          <w:szCs w:val="24"/>
        </w:rPr>
      </w:pPr>
    </w:p>
    <w:p w:rsidR="00185B59" w:rsidRPr="00F507AD" w:rsidRDefault="00F86DF7" w:rsidP="00BF2891">
      <w:pPr>
        <w:spacing w:line="276" w:lineRule="auto"/>
        <w:ind w:left="1400" w:right="120" w:hanging="1400"/>
        <w:jc w:val="center"/>
        <w:rPr>
          <w:rFonts w:eastAsia="Times New Roman"/>
          <w:b/>
          <w:bCs/>
          <w:sz w:val="24"/>
          <w:szCs w:val="24"/>
        </w:rPr>
      </w:pPr>
      <w:r>
        <w:rPr>
          <w:rFonts w:eastAsia="Times New Roman"/>
          <w:b/>
          <w:bCs/>
          <w:sz w:val="24"/>
          <w:szCs w:val="24"/>
        </w:rPr>
        <w:t>8</w:t>
      </w:r>
      <w:r w:rsidR="009647B6">
        <w:rPr>
          <w:rFonts w:eastAsia="Times New Roman"/>
          <w:b/>
          <w:bCs/>
          <w:sz w:val="24"/>
          <w:szCs w:val="24"/>
        </w:rPr>
        <w:t>. ПРИКА</w:t>
      </w:r>
      <w:r w:rsidR="00185B59" w:rsidRPr="003A3FE6">
        <w:rPr>
          <w:rFonts w:eastAsia="Times New Roman"/>
          <w:b/>
          <w:bCs/>
          <w:sz w:val="24"/>
          <w:szCs w:val="24"/>
        </w:rPr>
        <w:t xml:space="preserve">ЗИВАЊЕ РОДНЕ </w:t>
      </w:r>
      <w:r w:rsidR="00E65A87">
        <w:rPr>
          <w:rFonts w:eastAsia="Times New Roman"/>
          <w:b/>
          <w:bCs/>
          <w:sz w:val="24"/>
          <w:szCs w:val="24"/>
        </w:rPr>
        <w:t>АНАЛИЗЕ У БУЏ</w:t>
      </w:r>
      <w:r>
        <w:rPr>
          <w:rFonts w:eastAsia="Times New Roman"/>
          <w:b/>
          <w:bCs/>
          <w:sz w:val="24"/>
          <w:szCs w:val="24"/>
        </w:rPr>
        <w:t xml:space="preserve">ЕТУ ОПШТИНЕ ЗА </w:t>
      </w:r>
      <w:r w:rsidR="004119AF">
        <w:rPr>
          <w:rFonts w:eastAsia="Times New Roman"/>
          <w:b/>
          <w:bCs/>
          <w:sz w:val="24"/>
          <w:szCs w:val="24"/>
        </w:rPr>
        <w:t>202</w:t>
      </w:r>
      <w:r w:rsidR="00BF2891">
        <w:rPr>
          <w:rFonts w:eastAsia="Times New Roman"/>
          <w:b/>
          <w:bCs/>
          <w:sz w:val="24"/>
          <w:szCs w:val="24"/>
          <w:lang w:val="sr-Cyrl-RS"/>
        </w:rPr>
        <w:t>4</w:t>
      </w:r>
      <w:r w:rsidR="00185B59" w:rsidRPr="003A3FE6">
        <w:rPr>
          <w:rFonts w:eastAsia="Times New Roman"/>
          <w:b/>
          <w:bCs/>
          <w:sz w:val="24"/>
          <w:szCs w:val="24"/>
        </w:rPr>
        <w:t>.</w:t>
      </w:r>
      <w:r w:rsidR="00BF2891">
        <w:rPr>
          <w:rFonts w:eastAsia="Times New Roman"/>
          <w:b/>
          <w:bCs/>
          <w:sz w:val="24"/>
          <w:szCs w:val="24"/>
          <w:lang w:val="sr-Cyrl-RS"/>
        </w:rPr>
        <w:t xml:space="preserve"> </w:t>
      </w:r>
      <w:r w:rsidR="00185B59" w:rsidRPr="003A3FE6">
        <w:rPr>
          <w:rFonts w:eastAsia="Times New Roman"/>
          <w:b/>
          <w:bCs/>
          <w:sz w:val="24"/>
          <w:szCs w:val="24"/>
        </w:rPr>
        <w:t>ГОДИНУ</w:t>
      </w:r>
    </w:p>
    <w:p w:rsidR="00185B59" w:rsidRPr="003A3FE6" w:rsidRDefault="00185B59" w:rsidP="00F86DF7">
      <w:pPr>
        <w:spacing w:line="276" w:lineRule="auto"/>
        <w:ind w:right="2"/>
        <w:jc w:val="center"/>
        <w:rPr>
          <w:rFonts w:eastAsia="Times New Roman"/>
          <w:bCs/>
          <w:sz w:val="24"/>
          <w:szCs w:val="24"/>
        </w:rPr>
      </w:pPr>
    </w:p>
    <w:p w:rsidR="00185B59" w:rsidRPr="0020349E" w:rsidRDefault="004312A7" w:rsidP="00185B59">
      <w:pPr>
        <w:spacing w:line="276" w:lineRule="auto"/>
        <w:ind w:right="2" w:firstLine="720"/>
        <w:jc w:val="both"/>
        <w:rPr>
          <w:rFonts w:eastAsia="Times New Roman"/>
          <w:bCs/>
          <w:sz w:val="24"/>
          <w:szCs w:val="24"/>
        </w:rPr>
      </w:pPr>
      <w:r w:rsidRPr="009D4C98">
        <w:t xml:space="preserve">На основу члана </w:t>
      </w:r>
      <w:r>
        <w:t xml:space="preserve">28. </w:t>
      </w:r>
      <w:r>
        <w:rPr>
          <w:lang w:val="sr-Cyrl-RS"/>
        </w:rPr>
        <w:t>став 6.</w:t>
      </w:r>
      <w:r w:rsidRPr="009D4C98">
        <w:t xml:space="preserve"> Закона о буџетском систему </w:t>
      </w:r>
      <w:r w:rsidRPr="007A2C4E">
        <w:t>(„Службени гласник РС“, број 54/09,</w:t>
      </w:r>
      <w:r>
        <w:rPr>
          <w:lang w:val="sr-Cyrl-RS"/>
        </w:rPr>
        <w:t xml:space="preserve"> </w:t>
      </w:r>
      <w:r w:rsidRPr="007A2C4E">
        <w:t>73/2010,</w:t>
      </w:r>
      <w:r>
        <w:rPr>
          <w:lang w:val="sr-Cyrl-RS"/>
        </w:rPr>
        <w:t xml:space="preserve"> </w:t>
      </w:r>
      <w:r w:rsidRPr="007A2C4E">
        <w:t>101/2010,</w:t>
      </w:r>
      <w:r>
        <w:rPr>
          <w:lang w:val="sr-Cyrl-RS"/>
        </w:rPr>
        <w:t xml:space="preserve"> </w:t>
      </w:r>
      <w:r w:rsidRPr="007A2C4E">
        <w:t>101/11,</w:t>
      </w:r>
      <w:r>
        <w:rPr>
          <w:lang w:val="sr-Cyrl-RS"/>
        </w:rPr>
        <w:t xml:space="preserve"> </w:t>
      </w:r>
      <w:r w:rsidRPr="007A2C4E">
        <w:t>93/12,</w:t>
      </w:r>
      <w:r>
        <w:rPr>
          <w:lang w:val="sr-Cyrl-RS"/>
        </w:rPr>
        <w:t xml:space="preserve"> </w:t>
      </w:r>
      <w:r w:rsidRPr="007A2C4E">
        <w:t>62</w:t>
      </w:r>
      <w:r>
        <w:t>/13,</w:t>
      </w:r>
      <w:r>
        <w:rPr>
          <w:lang w:val="sr-Cyrl-RS"/>
        </w:rPr>
        <w:t xml:space="preserve"> </w:t>
      </w:r>
      <w:r>
        <w:t>63/13,</w:t>
      </w:r>
      <w:r>
        <w:rPr>
          <w:lang w:val="sr-Cyrl-RS"/>
        </w:rPr>
        <w:t xml:space="preserve"> </w:t>
      </w:r>
      <w:r>
        <w:t>108/13,</w:t>
      </w:r>
      <w:r>
        <w:rPr>
          <w:lang w:val="sr-Cyrl-RS"/>
        </w:rPr>
        <w:t xml:space="preserve"> </w:t>
      </w:r>
      <w:r>
        <w:t>142/14,</w:t>
      </w:r>
      <w:r>
        <w:rPr>
          <w:lang w:val="sr-Cyrl-RS"/>
        </w:rPr>
        <w:t xml:space="preserve"> </w:t>
      </w:r>
      <w:r>
        <w:t>68/15</w:t>
      </w:r>
      <w:r>
        <w:rPr>
          <w:lang w:val="sr-Cyrl-RS"/>
        </w:rPr>
        <w:t xml:space="preserve">, </w:t>
      </w:r>
      <w:r w:rsidRPr="007A2C4E">
        <w:t>103/15</w:t>
      </w:r>
      <w:r>
        <w:rPr>
          <w:lang w:val="sr-Cyrl-RS"/>
        </w:rPr>
        <w:t>, 99/16, 113/201</w:t>
      </w:r>
      <w:r>
        <w:t>7</w:t>
      </w:r>
      <w:r>
        <w:rPr>
          <w:lang w:val="sr-Cyrl-RS"/>
        </w:rPr>
        <w:t>, 95/2018, 31/2019</w:t>
      </w:r>
      <w:r>
        <w:t xml:space="preserve">, 72/2019 </w:t>
      </w:r>
      <w:r>
        <w:rPr>
          <w:lang w:val="sr-Cyrl-RS"/>
        </w:rPr>
        <w:t>и 149/2020</w:t>
      </w:r>
      <w:r>
        <w:t>)</w:t>
      </w:r>
      <w:r w:rsidR="00185B59" w:rsidRPr="003A3FE6">
        <w:rPr>
          <w:rFonts w:eastAsia="Times New Roman"/>
          <w:bCs/>
          <w:sz w:val="24"/>
          <w:szCs w:val="24"/>
        </w:rPr>
        <w:t>, увођење родно одговорног буџетирања у поступку пр</w:t>
      </w:r>
      <w:r w:rsidR="004119AF">
        <w:rPr>
          <w:rFonts w:eastAsia="Times New Roman"/>
          <w:bCs/>
          <w:sz w:val="24"/>
          <w:szCs w:val="24"/>
        </w:rPr>
        <w:t>ипреме и доношења буџета за 202</w:t>
      </w:r>
      <w:r w:rsidR="00A23F7A">
        <w:rPr>
          <w:rFonts w:eastAsia="Times New Roman"/>
          <w:bCs/>
          <w:sz w:val="24"/>
          <w:szCs w:val="24"/>
          <w:lang w:val="sr-Cyrl-RS"/>
        </w:rPr>
        <w:t>3</w:t>
      </w:r>
      <w:r w:rsidR="00185B59" w:rsidRPr="003A3FE6">
        <w:rPr>
          <w:rFonts w:eastAsia="Times New Roman"/>
          <w:bCs/>
          <w:sz w:val="24"/>
          <w:szCs w:val="24"/>
        </w:rPr>
        <w:t>. годину, утврђује се код следећих корисника:</w:t>
      </w:r>
    </w:p>
    <w:p w:rsidR="004312A7" w:rsidRPr="004312A7" w:rsidRDefault="004312A7" w:rsidP="004312A7">
      <w:pPr>
        <w:jc w:val="both"/>
        <w:rPr>
          <w:sz w:val="24"/>
          <w:szCs w:val="24"/>
          <w:lang w:val="sr-Cyrl-RS"/>
        </w:rPr>
      </w:pPr>
      <w:r w:rsidRPr="005604A1">
        <w:rPr>
          <w:rFonts w:eastAsia="Times New Roman"/>
          <w:bCs/>
          <w:sz w:val="24"/>
          <w:szCs w:val="24"/>
          <w:u w:val="single"/>
          <w:lang w:val="sr-Cyrl-RS"/>
        </w:rPr>
        <w:t>Општинска управа</w:t>
      </w:r>
      <w:r w:rsidRPr="004312A7">
        <w:rPr>
          <w:rFonts w:eastAsia="Times New Roman"/>
          <w:bCs/>
          <w:sz w:val="24"/>
          <w:szCs w:val="24"/>
          <w:lang w:val="sr-Cyrl-RS"/>
        </w:rPr>
        <w:t xml:space="preserve">: </w:t>
      </w:r>
      <w:r w:rsidRPr="004312A7">
        <w:rPr>
          <w:sz w:val="24"/>
          <w:szCs w:val="24"/>
          <w:lang w:val="sr-Cyrl-RS"/>
        </w:rPr>
        <w:t>Програм 11 – Социјална и дечија заштита</w:t>
      </w:r>
      <w:r>
        <w:rPr>
          <w:sz w:val="24"/>
          <w:szCs w:val="24"/>
          <w:lang w:val="sr-Cyrl-RS"/>
        </w:rPr>
        <w:t>,</w:t>
      </w:r>
      <w:r w:rsidRPr="004312A7">
        <w:rPr>
          <w:sz w:val="24"/>
          <w:szCs w:val="24"/>
          <w:lang w:val="sr-Cyrl-RS"/>
        </w:rPr>
        <w:t xml:space="preserve"> </w:t>
      </w:r>
      <w:r w:rsidRPr="004312A7">
        <w:rPr>
          <w:sz w:val="24"/>
          <w:szCs w:val="24"/>
          <w:lang w:val="sr-Cyrl-RS"/>
        </w:rPr>
        <w:t>Програмска активност: Подршка деци и породици са децом (регресирање трошкова превоза ученика средњих школа)</w:t>
      </w:r>
      <w:r w:rsidRPr="004312A7">
        <w:rPr>
          <w:sz w:val="24"/>
          <w:szCs w:val="24"/>
          <w:lang w:val="sr-Cyrl-RS"/>
        </w:rPr>
        <w:t xml:space="preserve"> и </w:t>
      </w:r>
    </w:p>
    <w:p w:rsidR="004312A7" w:rsidRPr="004312A7" w:rsidRDefault="004312A7" w:rsidP="004312A7">
      <w:pPr>
        <w:jc w:val="both"/>
        <w:rPr>
          <w:sz w:val="24"/>
          <w:szCs w:val="24"/>
          <w:lang w:val="sr-Cyrl-RS"/>
        </w:rPr>
      </w:pPr>
      <w:r w:rsidRPr="005604A1">
        <w:rPr>
          <w:sz w:val="24"/>
          <w:szCs w:val="24"/>
          <w:u w:val="single"/>
          <w:lang w:val="sr-Cyrl-RS"/>
        </w:rPr>
        <w:t>Центар за културу Општине Мало Црниће</w:t>
      </w:r>
      <w:r w:rsidRPr="004312A7">
        <w:rPr>
          <w:sz w:val="24"/>
          <w:szCs w:val="24"/>
          <w:lang w:val="sr-Cyrl-RS"/>
        </w:rPr>
        <w:t xml:space="preserve">: </w:t>
      </w:r>
      <w:r w:rsidRPr="004312A7">
        <w:rPr>
          <w:sz w:val="24"/>
          <w:szCs w:val="24"/>
        </w:rPr>
        <w:t>Програм 13 – Развој културе и информисања</w:t>
      </w:r>
      <w:r>
        <w:rPr>
          <w:sz w:val="24"/>
          <w:szCs w:val="24"/>
          <w:lang w:val="sr-Cyrl-RS"/>
        </w:rPr>
        <w:t xml:space="preserve">, </w:t>
      </w:r>
      <w:r w:rsidRPr="004312A7">
        <w:rPr>
          <w:sz w:val="24"/>
          <w:szCs w:val="24"/>
          <w:lang w:val="sr-Cyrl-RS"/>
        </w:rPr>
        <w:t>Програмска активност: Унапређење система очувања и представљања културно историјског наслеђа (позоришна представа)</w:t>
      </w:r>
    </w:p>
    <w:p w:rsidR="00185B59" w:rsidRDefault="00185B59" w:rsidP="00677069">
      <w:pPr>
        <w:spacing w:line="276" w:lineRule="auto"/>
        <w:ind w:right="2" w:firstLine="720"/>
        <w:jc w:val="both"/>
        <w:rPr>
          <w:rFonts w:eastAsia="Times New Roman"/>
          <w:bCs/>
          <w:sz w:val="24"/>
          <w:szCs w:val="24"/>
          <w:lang w:val="sr-Cyrl-RS"/>
        </w:rPr>
      </w:pPr>
      <w:r w:rsidRPr="003A3FE6">
        <w:rPr>
          <w:rFonts w:eastAsia="Times New Roman"/>
          <w:bCs/>
          <w:sz w:val="24"/>
          <w:szCs w:val="24"/>
        </w:rPr>
        <w:t>Наведени буџетски корисници у оквиру програ</w:t>
      </w:r>
      <w:r w:rsidR="001B0038">
        <w:rPr>
          <w:rFonts w:eastAsia="Times New Roman"/>
          <w:bCs/>
          <w:sz w:val="24"/>
          <w:szCs w:val="24"/>
        </w:rPr>
        <w:t xml:space="preserve">ма приказују родну компоненту </w:t>
      </w:r>
      <w:r w:rsidRPr="003A3FE6">
        <w:rPr>
          <w:rFonts w:eastAsia="Times New Roman"/>
          <w:bCs/>
          <w:sz w:val="24"/>
          <w:szCs w:val="24"/>
        </w:rPr>
        <w:t xml:space="preserve"> тако што ће бити дефинисан најмање један родни циљ у оквиру сваког од Планом опредељених програма било на нивоу програма или програмске активности, уз настојање да се уродњавање примени на оба нивоа. Такође, уз сваки дефинисани родни циљ, обавезно је дефинисање најмање једног родног индикатора – показатеља за праћење постизања односног циља програма и/или програмске активности.  </w:t>
      </w:r>
    </w:p>
    <w:p w:rsidR="004119AF" w:rsidRDefault="004119AF" w:rsidP="00677069">
      <w:pPr>
        <w:spacing w:line="276" w:lineRule="auto"/>
        <w:ind w:right="2" w:firstLine="720"/>
        <w:jc w:val="both"/>
        <w:rPr>
          <w:rFonts w:eastAsia="Times New Roman"/>
          <w:bCs/>
          <w:sz w:val="24"/>
          <w:szCs w:val="24"/>
          <w:lang w:val="sr-Cyrl-RS"/>
        </w:rPr>
      </w:pPr>
    </w:p>
    <w:p w:rsidR="005604A1" w:rsidRDefault="005604A1" w:rsidP="00677069">
      <w:pPr>
        <w:spacing w:line="276" w:lineRule="auto"/>
        <w:ind w:right="2" w:firstLine="720"/>
        <w:jc w:val="both"/>
        <w:rPr>
          <w:rFonts w:eastAsia="Times New Roman"/>
          <w:bCs/>
          <w:sz w:val="24"/>
          <w:szCs w:val="24"/>
          <w:lang w:val="sr-Cyrl-RS"/>
        </w:rPr>
      </w:pPr>
    </w:p>
    <w:p w:rsidR="005604A1" w:rsidRDefault="005604A1" w:rsidP="00677069">
      <w:pPr>
        <w:spacing w:line="276" w:lineRule="auto"/>
        <w:ind w:right="2" w:firstLine="720"/>
        <w:jc w:val="both"/>
        <w:rPr>
          <w:rFonts w:eastAsia="Times New Roman"/>
          <w:bCs/>
          <w:sz w:val="24"/>
          <w:szCs w:val="24"/>
          <w:lang w:val="sr-Cyrl-RS"/>
        </w:rPr>
      </w:pPr>
    </w:p>
    <w:p w:rsidR="005604A1" w:rsidRDefault="005604A1" w:rsidP="00677069">
      <w:pPr>
        <w:spacing w:line="276" w:lineRule="auto"/>
        <w:ind w:right="2" w:firstLine="720"/>
        <w:jc w:val="both"/>
        <w:rPr>
          <w:rFonts w:eastAsia="Times New Roman"/>
          <w:bCs/>
          <w:sz w:val="24"/>
          <w:szCs w:val="24"/>
          <w:lang w:val="sr-Cyrl-RS"/>
        </w:rPr>
      </w:pPr>
    </w:p>
    <w:p w:rsidR="005604A1" w:rsidRDefault="005604A1" w:rsidP="00677069">
      <w:pPr>
        <w:spacing w:line="276" w:lineRule="auto"/>
        <w:ind w:right="2" w:firstLine="720"/>
        <w:jc w:val="both"/>
        <w:rPr>
          <w:rFonts w:eastAsia="Times New Roman"/>
          <w:bCs/>
          <w:sz w:val="24"/>
          <w:szCs w:val="24"/>
          <w:lang w:val="sr-Cyrl-RS"/>
        </w:rPr>
      </w:pPr>
    </w:p>
    <w:p w:rsidR="005604A1" w:rsidRDefault="005604A1" w:rsidP="00677069">
      <w:pPr>
        <w:spacing w:line="276" w:lineRule="auto"/>
        <w:ind w:right="2" w:firstLine="720"/>
        <w:jc w:val="both"/>
        <w:rPr>
          <w:rFonts w:eastAsia="Times New Roman"/>
          <w:bCs/>
          <w:sz w:val="24"/>
          <w:szCs w:val="24"/>
          <w:lang w:val="sr-Cyrl-RS"/>
        </w:rPr>
      </w:pPr>
    </w:p>
    <w:p w:rsidR="005604A1" w:rsidRDefault="005604A1" w:rsidP="00677069">
      <w:pPr>
        <w:spacing w:line="276" w:lineRule="auto"/>
        <w:ind w:right="2" w:firstLine="720"/>
        <w:jc w:val="both"/>
        <w:rPr>
          <w:rFonts w:eastAsia="Times New Roman"/>
          <w:bCs/>
          <w:sz w:val="24"/>
          <w:szCs w:val="24"/>
          <w:lang w:val="sr-Cyrl-RS"/>
        </w:rPr>
      </w:pPr>
    </w:p>
    <w:p w:rsidR="005604A1" w:rsidRPr="004119AF" w:rsidRDefault="005604A1" w:rsidP="00677069">
      <w:pPr>
        <w:spacing w:line="276" w:lineRule="auto"/>
        <w:ind w:right="2" w:firstLine="720"/>
        <w:jc w:val="both"/>
        <w:rPr>
          <w:rFonts w:eastAsia="Times New Roman"/>
          <w:bCs/>
          <w:sz w:val="24"/>
          <w:szCs w:val="24"/>
          <w:lang w:val="sr-Cyrl-RS"/>
        </w:rPr>
      </w:pPr>
    </w:p>
    <w:p w:rsidR="00677069" w:rsidRPr="00F507AD" w:rsidRDefault="00677069" w:rsidP="00677069">
      <w:pPr>
        <w:spacing w:line="276" w:lineRule="auto"/>
        <w:ind w:right="2" w:firstLine="720"/>
        <w:jc w:val="both"/>
        <w:rPr>
          <w:rFonts w:eastAsia="Times New Roman"/>
          <w:bCs/>
          <w:sz w:val="24"/>
          <w:szCs w:val="24"/>
        </w:rPr>
      </w:pPr>
    </w:p>
    <w:p w:rsidR="00677069" w:rsidRPr="00F86DF7" w:rsidRDefault="00677069" w:rsidP="00F86DF7">
      <w:pPr>
        <w:pStyle w:val="ListParagraph"/>
        <w:numPr>
          <w:ilvl w:val="0"/>
          <w:numId w:val="2"/>
        </w:numPr>
        <w:tabs>
          <w:tab w:val="left" w:pos="840"/>
        </w:tabs>
        <w:spacing w:line="253" w:lineRule="auto"/>
        <w:jc w:val="both"/>
        <w:rPr>
          <w:rFonts w:eastAsia="Arial"/>
          <w:b/>
          <w:sz w:val="24"/>
          <w:szCs w:val="24"/>
        </w:rPr>
      </w:pPr>
      <w:r w:rsidRPr="00F86DF7">
        <w:rPr>
          <w:rFonts w:eastAsia="Arial"/>
          <w:b/>
          <w:sz w:val="24"/>
          <w:szCs w:val="24"/>
          <w:lang w:val="sr-Cyrl-RS"/>
        </w:rPr>
        <w:lastRenderedPageBreak/>
        <w:t>НАЧИН ИСК</w:t>
      </w:r>
      <w:r w:rsidR="00CF2C24">
        <w:rPr>
          <w:rFonts w:eastAsia="Arial"/>
          <w:b/>
          <w:sz w:val="24"/>
          <w:szCs w:val="24"/>
          <w:lang w:val="sr-Cyrl-RS"/>
        </w:rPr>
        <w:t>АЗИВАЊА ПРОГРАМСКИХ ИНФОРМАЦИЈА</w:t>
      </w:r>
    </w:p>
    <w:p w:rsidR="008E20ED" w:rsidRPr="00677069" w:rsidRDefault="008E20ED" w:rsidP="008E20ED">
      <w:pPr>
        <w:spacing w:line="275" w:lineRule="exact"/>
        <w:rPr>
          <w:b/>
          <w:sz w:val="20"/>
          <w:szCs w:val="20"/>
        </w:rPr>
      </w:pPr>
    </w:p>
    <w:p w:rsidR="008E20ED" w:rsidRPr="00791291" w:rsidRDefault="00791291" w:rsidP="00791291">
      <w:pPr>
        <w:spacing w:line="246" w:lineRule="auto"/>
        <w:ind w:firstLine="477"/>
        <w:jc w:val="both"/>
        <w:rPr>
          <w:sz w:val="24"/>
          <w:szCs w:val="24"/>
        </w:rPr>
      </w:pPr>
      <w:r w:rsidRPr="00791291">
        <w:rPr>
          <w:sz w:val="24"/>
          <w:szCs w:val="24"/>
        </w:rPr>
        <w:t>У складу са чланом 28. Закона о буџетском систему образложење одлуке о буџету садржи, између осталог, програмске информације које чине описи програма, програмских активности и пројеката корисника буџетских средстава, циљеве који се желе постићи у средњорочном периоду, као и показатеље учинака за праћење постизања наведених циљева.</w:t>
      </w:r>
    </w:p>
    <w:p w:rsidR="008E20ED" w:rsidRDefault="008E20ED" w:rsidP="008E20ED">
      <w:pPr>
        <w:spacing w:line="26" w:lineRule="exact"/>
        <w:rPr>
          <w:sz w:val="20"/>
          <w:szCs w:val="20"/>
        </w:rPr>
      </w:pPr>
    </w:p>
    <w:p w:rsidR="0020349E" w:rsidRDefault="0020349E" w:rsidP="008E20ED">
      <w:pPr>
        <w:rPr>
          <w:sz w:val="24"/>
          <w:szCs w:val="24"/>
        </w:rPr>
      </w:pPr>
    </w:p>
    <w:p w:rsidR="00C504C2" w:rsidRDefault="00C504C2" w:rsidP="008E20ED">
      <w:pPr>
        <w:rPr>
          <w:sz w:val="24"/>
          <w:szCs w:val="24"/>
        </w:rPr>
      </w:pPr>
    </w:p>
    <w:p w:rsidR="008E20ED" w:rsidRPr="004119AF" w:rsidRDefault="008E20ED" w:rsidP="008E20ED">
      <w:pPr>
        <w:rPr>
          <w:sz w:val="24"/>
          <w:szCs w:val="24"/>
          <w:lang w:val="sr-Cyrl-RS"/>
        </w:rPr>
      </w:pPr>
      <w:r w:rsidRPr="00540D1B">
        <w:rPr>
          <w:sz w:val="24"/>
          <w:szCs w:val="24"/>
        </w:rPr>
        <w:t>Број:</w:t>
      </w:r>
      <w:r w:rsidR="00C0466A">
        <w:rPr>
          <w:sz w:val="24"/>
          <w:szCs w:val="24"/>
          <w:lang w:val="sr-Cyrl-RS"/>
        </w:rPr>
        <w:t xml:space="preserve"> </w:t>
      </w:r>
      <w:r w:rsidR="00343BE8">
        <w:rPr>
          <w:sz w:val="24"/>
          <w:szCs w:val="24"/>
          <w:lang w:val="sr-Cyrl-RS"/>
        </w:rPr>
        <w:t>400-</w:t>
      </w:r>
      <w:r w:rsidR="005604A1">
        <w:rPr>
          <w:sz w:val="24"/>
          <w:szCs w:val="24"/>
          <w:lang w:val="sr-Cyrl-RS"/>
        </w:rPr>
        <w:t>9</w:t>
      </w:r>
      <w:bookmarkStart w:id="6" w:name="_GoBack"/>
      <w:bookmarkEnd w:id="6"/>
      <w:r w:rsidR="00343BE8">
        <w:rPr>
          <w:sz w:val="24"/>
          <w:szCs w:val="24"/>
          <w:lang w:val="sr-Cyrl-RS"/>
        </w:rPr>
        <w:t>/2023</w:t>
      </w:r>
    </w:p>
    <w:p w:rsidR="008E0001" w:rsidRPr="00C627FB" w:rsidRDefault="00CD642B" w:rsidP="00C627FB">
      <w:pPr>
        <w:rPr>
          <w:sz w:val="24"/>
          <w:szCs w:val="24"/>
        </w:rPr>
      </w:pPr>
      <w:r>
        <w:rPr>
          <w:sz w:val="24"/>
          <w:szCs w:val="24"/>
        </w:rPr>
        <w:t>Датум:</w:t>
      </w:r>
      <w:r w:rsidR="004119AF">
        <w:rPr>
          <w:sz w:val="24"/>
          <w:szCs w:val="24"/>
        </w:rPr>
        <w:t xml:space="preserve"> </w:t>
      </w:r>
      <w:r w:rsidR="00343BE8">
        <w:rPr>
          <w:sz w:val="24"/>
          <w:szCs w:val="24"/>
          <w:lang w:val="sr-Cyrl-RS"/>
        </w:rPr>
        <w:t>27</w:t>
      </w:r>
      <w:r w:rsidR="008E20ED" w:rsidRPr="00540D1B">
        <w:rPr>
          <w:sz w:val="24"/>
          <w:szCs w:val="24"/>
        </w:rPr>
        <w:t>.</w:t>
      </w:r>
      <w:r w:rsidR="00791291">
        <w:rPr>
          <w:sz w:val="24"/>
          <w:szCs w:val="24"/>
          <w:lang w:val="sr-Cyrl-RS"/>
        </w:rPr>
        <w:t xml:space="preserve"> </w:t>
      </w:r>
      <w:r w:rsidR="008E20ED" w:rsidRPr="00540D1B">
        <w:rPr>
          <w:sz w:val="24"/>
          <w:szCs w:val="24"/>
        </w:rPr>
        <w:t>јул</w:t>
      </w:r>
      <w:r w:rsidR="00895437">
        <w:rPr>
          <w:sz w:val="24"/>
          <w:szCs w:val="24"/>
        </w:rPr>
        <w:t xml:space="preserve"> </w:t>
      </w:r>
      <w:r w:rsidR="004119AF">
        <w:rPr>
          <w:sz w:val="24"/>
          <w:szCs w:val="24"/>
        </w:rPr>
        <w:t>20</w:t>
      </w:r>
      <w:r w:rsidR="00343BE8">
        <w:rPr>
          <w:sz w:val="24"/>
          <w:szCs w:val="24"/>
          <w:lang w:val="sr-Cyrl-RS"/>
        </w:rPr>
        <w:t>23</w:t>
      </w:r>
      <w:r w:rsidR="008E20ED" w:rsidRPr="00540D1B">
        <w:rPr>
          <w:sz w:val="24"/>
          <w:szCs w:val="24"/>
        </w:rPr>
        <w:t>.године</w:t>
      </w:r>
    </w:p>
    <w:p w:rsidR="00BB7AA4" w:rsidRDefault="00BB7AA4" w:rsidP="006957AD">
      <w:pPr>
        <w:ind w:left="8843"/>
        <w:rPr>
          <w:sz w:val="20"/>
          <w:szCs w:val="20"/>
        </w:rPr>
      </w:pPr>
      <w:bookmarkStart w:id="7" w:name="page9"/>
      <w:bookmarkEnd w:id="7"/>
    </w:p>
    <w:p w:rsidR="00BB7AA4" w:rsidRPr="00BB7AA4" w:rsidRDefault="00BB7AA4" w:rsidP="00BB7AA4">
      <w:pPr>
        <w:rPr>
          <w:sz w:val="20"/>
          <w:szCs w:val="20"/>
        </w:rPr>
      </w:pPr>
    </w:p>
    <w:p w:rsidR="00BB7AA4" w:rsidRPr="00BB7AA4" w:rsidRDefault="00BB7AA4" w:rsidP="00BB7AA4">
      <w:pPr>
        <w:rPr>
          <w:sz w:val="20"/>
          <w:szCs w:val="20"/>
        </w:rPr>
      </w:pPr>
    </w:p>
    <w:p w:rsidR="00BB7AA4" w:rsidRDefault="00BB7AA4" w:rsidP="00BB7AA4">
      <w:pPr>
        <w:rPr>
          <w:sz w:val="20"/>
          <w:szCs w:val="20"/>
        </w:rPr>
      </w:pPr>
    </w:p>
    <w:p w:rsidR="00DC665B" w:rsidRDefault="00BB53D5" w:rsidP="00BB53D5">
      <w:pPr>
        <w:tabs>
          <w:tab w:val="left" w:pos="6521"/>
        </w:tabs>
        <w:rPr>
          <w:sz w:val="24"/>
          <w:szCs w:val="24"/>
        </w:rPr>
      </w:pPr>
      <w:r>
        <w:rPr>
          <w:sz w:val="24"/>
          <w:szCs w:val="24"/>
        </w:rPr>
        <w:t xml:space="preserve">Обрадио                                                             </w:t>
      </w:r>
    </w:p>
    <w:p w:rsidR="00DC665B" w:rsidRDefault="00DC665B" w:rsidP="00BB53D5">
      <w:pPr>
        <w:tabs>
          <w:tab w:val="left" w:pos="6521"/>
        </w:tabs>
        <w:rPr>
          <w:sz w:val="24"/>
          <w:szCs w:val="24"/>
        </w:rPr>
      </w:pPr>
      <w:r>
        <w:rPr>
          <w:sz w:val="24"/>
          <w:szCs w:val="24"/>
          <w:lang w:val="sr-Cyrl-RS"/>
        </w:rPr>
        <w:t>Одсек за буџет и трезор                                                                 Заменик</w:t>
      </w:r>
      <w:r w:rsidR="00BB53D5">
        <w:rPr>
          <w:sz w:val="24"/>
          <w:szCs w:val="24"/>
        </w:rPr>
        <w:t xml:space="preserve"> </w:t>
      </w:r>
      <w:r>
        <w:rPr>
          <w:sz w:val="24"/>
          <w:szCs w:val="24"/>
        </w:rPr>
        <w:t>н</w:t>
      </w:r>
      <w:r w:rsidR="00BB7AA4" w:rsidRPr="00BB7AA4">
        <w:rPr>
          <w:sz w:val="24"/>
          <w:szCs w:val="24"/>
        </w:rPr>
        <w:t>ачелник</w:t>
      </w:r>
      <w:r>
        <w:rPr>
          <w:sz w:val="24"/>
          <w:szCs w:val="24"/>
          <w:lang w:val="sr-Cyrl-RS"/>
        </w:rPr>
        <w:t>а</w:t>
      </w:r>
      <w:r w:rsidR="007D751F">
        <w:rPr>
          <w:sz w:val="24"/>
          <w:szCs w:val="24"/>
        </w:rPr>
        <w:t xml:space="preserve"> </w:t>
      </w:r>
    </w:p>
    <w:p w:rsidR="0039382F" w:rsidRPr="00BB7AA4" w:rsidRDefault="00DC665B" w:rsidP="00BB53D5">
      <w:pPr>
        <w:tabs>
          <w:tab w:val="left" w:pos="6521"/>
        </w:tabs>
        <w:rPr>
          <w:sz w:val="24"/>
          <w:szCs w:val="24"/>
        </w:rPr>
      </w:pPr>
      <w:r>
        <w:rPr>
          <w:sz w:val="24"/>
          <w:szCs w:val="24"/>
          <w:lang w:val="sr-Cyrl-RS"/>
        </w:rPr>
        <w:t xml:space="preserve">                                                                                             </w:t>
      </w:r>
      <w:r w:rsidR="007D751F">
        <w:rPr>
          <w:sz w:val="24"/>
          <w:szCs w:val="24"/>
        </w:rPr>
        <w:t xml:space="preserve">Општинске управе </w:t>
      </w:r>
      <w:r>
        <w:rPr>
          <w:sz w:val="24"/>
          <w:szCs w:val="24"/>
          <w:lang w:val="sr-Cyrl-RS"/>
        </w:rPr>
        <w:t xml:space="preserve">Мало Црниће          </w:t>
      </w:r>
    </w:p>
    <w:p w:rsidR="00BB7AA4" w:rsidRDefault="00BB53D5" w:rsidP="00BB53D5">
      <w:pPr>
        <w:tabs>
          <w:tab w:val="left" w:pos="7440"/>
        </w:tabs>
        <w:rPr>
          <w:sz w:val="24"/>
          <w:szCs w:val="24"/>
        </w:rPr>
      </w:pPr>
      <w:r>
        <w:rPr>
          <w:sz w:val="24"/>
          <w:szCs w:val="24"/>
        </w:rPr>
        <w:t xml:space="preserve">                                                      </w:t>
      </w:r>
      <w:r w:rsidR="00DC665B">
        <w:rPr>
          <w:sz w:val="24"/>
          <w:szCs w:val="24"/>
          <w:lang w:val="sr-Cyrl-RS"/>
        </w:rPr>
        <w:t xml:space="preserve">                                                      </w:t>
      </w:r>
      <w:r w:rsidR="00DC665B">
        <w:rPr>
          <w:sz w:val="24"/>
          <w:szCs w:val="24"/>
        </w:rPr>
        <w:t>Драган Митић</w:t>
      </w:r>
    </w:p>
    <w:p w:rsidR="00F86DF7" w:rsidRDefault="00F86DF7" w:rsidP="00BB53D5">
      <w:pPr>
        <w:tabs>
          <w:tab w:val="left" w:pos="7440"/>
        </w:tabs>
        <w:rPr>
          <w:sz w:val="24"/>
          <w:szCs w:val="24"/>
        </w:rPr>
      </w:pPr>
    </w:p>
    <w:p w:rsidR="00BB53D5" w:rsidRPr="00BB7AA4" w:rsidRDefault="00BB53D5" w:rsidP="00BB53D5">
      <w:pPr>
        <w:tabs>
          <w:tab w:val="left" w:pos="7440"/>
        </w:tabs>
        <w:rPr>
          <w:sz w:val="24"/>
          <w:szCs w:val="24"/>
        </w:rPr>
      </w:pPr>
    </w:p>
    <w:sectPr w:rsidR="00BB53D5" w:rsidRPr="00BB7AA4" w:rsidSect="00F507EE">
      <w:footerReference w:type="default" r:id="rId9"/>
      <w:footerReference w:type="first" r:id="rId10"/>
      <w:pgSz w:w="11900" w:h="16840"/>
      <w:pgMar w:top="1985" w:right="1404" w:bottom="439" w:left="1417" w:header="0" w:footer="0" w:gutter="0"/>
      <w:cols w:space="720" w:equalWidth="0">
        <w:col w:w="90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89" w:rsidRDefault="00224E89" w:rsidP="000F12D0">
      <w:r>
        <w:separator/>
      </w:r>
    </w:p>
  </w:endnote>
  <w:endnote w:type="continuationSeparator" w:id="0">
    <w:p w:rsidR="00224E89" w:rsidRDefault="00224E89" w:rsidP="000F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36342"/>
      <w:docPartObj>
        <w:docPartGallery w:val="Page Numbers (Bottom of Page)"/>
        <w:docPartUnique/>
      </w:docPartObj>
    </w:sdtPr>
    <w:sdtEndPr/>
    <w:sdtContent>
      <w:p w:rsidR="00425AAF" w:rsidRDefault="00425AAF">
        <w:pPr>
          <w:pStyle w:val="Footer"/>
          <w:jc w:val="center"/>
        </w:pPr>
        <w:r>
          <w:fldChar w:fldCharType="begin"/>
        </w:r>
        <w:r>
          <w:instrText>PAGE   \* MERGEFORMAT</w:instrText>
        </w:r>
        <w:r>
          <w:fldChar w:fldCharType="separate"/>
        </w:r>
        <w:r w:rsidR="005604A1">
          <w:rPr>
            <w:noProof/>
          </w:rPr>
          <w:t>11</w:t>
        </w:r>
        <w:r>
          <w:rPr>
            <w:noProof/>
          </w:rPr>
          <w:fldChar w:fldCharType="end"/>
        </w:r>
      </w:p>
    </w:sdtContent>
  </w:sdt>
  <w:p w:rsidR="00425AAF" w:rsidRDefault="0042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AF" w:rsidRDefault="00425AAF">
    <w:pPr>
      <w:pStyle w:val="Footer"/>
      <w:jc w:val="center"/>
    </w:pPr>
  </w:p>
  <w:p w:rsidR="00425AAF" w:rsidRDefault="0042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89" w:rsidRDefault="00224E89" w:rsidP="000F12D0">
      <w:r>
        <w:separator/>
      </w:r>
    </w:p>
  </w:footnote>
  <w:footnote w:type="continuationSeparator" w:id="0">
    <w:p w:rsidR="00224E89" w:rsidRDefault="00224E89" w:rsidP="000F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C7187DBC"/>
    <w:lvl w:ilvl="0" w:tplc="0409000F">
      <w:start w:val="1"/>
      <w:numFmt w:val="decimal"/>
      <w:lvlText w:val="%1."/>
      <w:lvlJc w:val="left"/>
    </w:lvl>
    <w:lvl w:ilvl="1" w:tplc="57B8A2CC">
      <w:numFmt w:val="decimal"/>
      <w:lvlText w:val=""/>
      <w:lvlJc w:val="left"/>
    </w:lvl>
    <w:lvl w:ilvl="2" w:tplc="FBCC8460">
      <w:numFmt w:val="decimal"/>
      <w:lvlText w:val=""/>
      <w:lvlJc w:val="left"/>
    </w:lvl>
    <w:lvl w:ilvl="3" w:tplc="FC201258">
      <w:numFmt w:val="decimal"/>
      <w:lvlText w:val=""/>
      <w:lvlJc w:val="left"/>
    </w:lvl>
    <w:lvl w:ilvl="4" w:tplc="0E505F3A">
      <w:numFmt w:val="decimal"/>
      <w:lvlText w:val=""/>
      <w:lvlJc w:val="left"/>
    </w:lvl>
    <w:lvl w:ilvl="5" w:tplc="A6AC7DAE">
      <w:numFmt w:val="decimal"/>
      <w:lvlText w:val=""/>
      <w:lvlJc w:val="left"/>
    </w:lvl>
    <w:lvl w:ilvl="6" w:tplc="07242B90">
      <w:numFmt w:val="decimal"/>
      <w:lvlText w:val=""/>
      <w:lvlJc w:val="left"/>
    </w:lvl>
    <w:lvl w:ilvl="7" w:tplc="C07283E6">
      <w:numFmt w:val="decimal"/>
      <w:lvlText w:val=""/>
      <w:lvlJc w:val="left"/>
    </w:lvl>
    <w:lvl w:ilvl="8" w:tplc="7026C996">
      <w:numFmt w:val="decimal"/>
      <w:lvlText w:val=""/>
      <w:lvlJc w:val="left"/>
    </w:lvl>
  </w:abstractNum>
  <w:abstractNum w:abstractNumId="1" w15:restartNumberingAfterBreak="0">
    <w:nsid w:val="0B712D1A"/>
    <w:multiLevelType w:val="hybridMultilevel"/>
    <w:tmpl w:val="BC72ED18"/>
    <w:lvl w:ilvl="0" w:tplc="76260B02">
      <w:start w:val="2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DED7263"/>
    <w:multiLevelType w:val="hybridMultilevel"/>
    <w:tmpl w:val="A0A09C24"/>
    <w:lvl w:ilvl="0" w:tplc="7F7EABFE">
      <w:start w:val="1"/>
      <w:numFmt w:val="bullet"/>
      <w:lvlText w:val="-"/>
      <w:lvlJc w:val="left"/>
    </w:lvl>
    <w:lvl w:ilvl="1" w:tplc="A61E43D8">
      <w:numFmt w:val="decimal"/>
      <w:lvlText w:val=""/>
      <w:lvlJc w:val="left"/>
    </w:lvl>
    <w:lvl w:ilvl="2" w:tplc="04F6A694">
      <w:numFmt w:val="decimal"/>
      <w:lvlText w:val=""/>
      <w:lvlJc w:val="left"/>
    </w:lvl>
    <w:lvl w:ilvl="3" w:tplc="E5E4FDA4">
      <w:numFmt w:val="decimal"/>
      <w:lvlText w:val=""/>
      <w:lvlJc w:val="left"/>
    </w:lvl>
    <w:lvl w:ilvl="4" w:tplc="42AAC2EA">
      <w:numFmt w:val="decimal"/>
      <w:lvlText w:val=""/>
      <w:lvlJc w:val="left"/>
    </w:lvl>
    <w:lvl w:ilvl="5" w:tplc="43F8E938">
      <w:numFmt w:val="decimal"/>
      <w:lvlText w:val=""/>
      <w:lvlJc w:val="left"/>
    </w:lvl>
    <w:lvl w:ilvl="6" w:tplc="87A0A9C6">
      <w:numFmt w:val="decimal"/>
      <w:lvlText w:val=""/>
      <w:lvlJc w:val="left"/>
    </w:lvl>
    <w:lvl w:ilvl="7" w:tplc="A94A03FA">
      <w:numFmt w:val="decimal"/>
      <w:lvlText w:val=""/>
      <w:lvlJc w:val="left"/>
    </w:lvl>
    <w:lvl w:ilvl="8" w:tplc="C7C69CAC">
      <w:numFmt w:val="decimal"/>
      <w:lvlText w:val=""/>
      <w:lvlJc w:val="left"/>
    </w:lvl>
  </w:abstractNum>
  <w:abstractNum w:abstractNumId="3" w15:restartNumberingAfterBreak="0">
    <w:nsid w:val="0FB841B7"/>
    <w:multiLevelType w:val="hybridMultilevel"/>
    <w:tmpl w:val="8B828E54"/>
    <w:lvl w:ilvl="0" w:tplc="241A000F">
      <w:start w:val="2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9CF92E"/>
    <w:multiLevelType w:val="hybridMultilevel"/>
    <w:tmpl w:val="E3A24D78"/>
    <w:lvl w:ilvl="0" w:tplc="59381E6A">
      <w:start w:val="1"/>
      <w:numFmt w:val="bullet"/>
      <w:lvlText w:val="у"/>
      <w:lvlJc w:val="left"/>
    </w:lvl>
    <w:lvl w:ilvl="1" w:tplc="121CFB1E">
      <w:numFmt w:val="decimal"/>
      <w:lvlText w:val=""/>
      <w:lvlJc w:val="left"/>
    </w:lvl>
    <w:lvl w:ilvl="2" w:tplc="36D26340">
      <w:numFmt w:val="decimal"/>
      <w:lvlText w:val=""/>
      <w:lvlJc w:val="left"/>
    </w:lvl>
    <w:lvl w:ilvl="3" w:tplc="29CE4BE4">
      <w:numFmt w:val="decimal"/>
      <w:lvlText w:val=""/>
      <w:lvlJc w:val="left"/>
    </w:lvl>
    <w:lvl w:ilvl="4" w:tplc="CF6AC6A2">
      <w:numFmt w:val="decimal"/>
      <w:lvlText w:val=""/>
      <w:lvlJc w:val="left"/>
    </w:lvl>
    <w:lvl w:ilvl="5" w:tplc="E74A89E2">
      <w:numFmt w:val="decimal"/>
      <w:lvlText w:val=""/>
      <w:lvlJc w:val="left"/>
    </w:lvl>
    <w:lvl w:ilvl="6" w:tplc="0D605828">
      <w:numFmt w:val="decimal"/>
      <w:lvlText w:val=""/>
      <w:lvlJc w:val="left"/>
    </w:lvl>
    <w:lvl w:ilvl="7" w:tplc="7B6C5D74">
      <w:numFmt w:val="decimal"/>
      <w:lvlText w:val=""/>
      <w:lvlJc w:val="left"/>
    </w:lvl>
    <w:lvl w:ilvl="8" w:tplc="9F04CCB4">
      <w:numFmt w:val="decimal"/>
      <w:lvlText w:val=""/>
      <w:lvlJc w:val="left"/>
    </w:lvl>
  </w:abstractNum>
  <w:abstractNum w:abstractNumId="5" w15:restartNumberingAfterBreak="0">
    <w:nsid w:val="1190CDE7"/>
    <w:multiLevelType w:val="hybridMultilevel"/>
    <w:tmpl w:val="9A0AEAE8"/>
    <w:lvl w:ilvl="0" w:tplc="6DE4561E">
      <w:start w:val="1"/>
      <w:numFmt w:val="decimal"/>
      <w:lvlText w:val="%1)"/>
      <w:lvlJc w:val="left"/>
    </w:lvl>
    <w:lvl w:ilvl="1" w:tplc="13D8857C">
      <w:numFmt w:val="decimal"/>
      <w:lvlText w:val=""/>
      <w:lvlJc w:val="left"/>
    </w:lvl>
    <w:lvl w:ilvl="2" w:tplc="6388B27C">
      <w:numFmt w:val="decimal"/>
      <w:lvlText w:val=""/>
      <w:lvlJc w:val="left"/>
    </w:lvl>
    <w:lvl w:ilvl="3" w:tplc="AF643FBA">
      <w:numFmt w:val="decimal"/>
      <w:lvlText w:val=""/>
      <w:lvlJc w:val="left"/>
    </w:lvl>
    <w:lvl w:ilvl="4" w:tplc="2DBAB6AC">
      <w:numFmt w:val="decimal"/>
      <w:lvlText w:val=""/>
      <w:lvlJc w:val="left"/>
    </w:lvl>
    <w:lvl w:ilvl="5" w:tplc="97EE09D6">
      <w:numFmt w:val="decimal"/>
      <w:lvlText w:val=""/>
      <w:lvlJc w:val="left"/>
    </w:lvl>
    <w:lvl w:ilvl="6" w:tplc="BB7E7F08">
      <w:numFmt w:val="decimal"/>
      <w:lvlText w:val=""/>
      <w:lvlJc w:val="left"/>
    </w:lvl>
    <w:lvl w:ilvl="7" w:tplc="F4DA1A9C">
      <w:numFmt w:val="decimal"/>
      <w:lvlText w:val=""/>
      <w:lvlJc w:val="left"/>
    </w:lvl>
    <w:lvl w:ilvl="8" w:tplc="30CEBDB6">
      <w:numFmt w:val="decimal"/>
      <w:lvlText w:val=""/>
      <w:lvlJc w:val="left"/>
    </w:lvl>
  </w:abstractNum>
  <w:abstractNum w:abstractNumId="6" w15:restartNumberingAfterBreak="0">
    <w:nsid w:val="140E0F76"/>
    <w:multiLevelType w:val="hybridMultilevel"/>
    <w:tmpl w:val="CF48BB10"/>
    <w:lvl w:ilvl="0" w:tplc="0B2290B8">
      <w:start w:val="1"/>
      <w:numFmt w:val="bullet"/>
      <w:lvlText w:val="-"/>
      <w:lvlJc w:val="left"/>
    </w:lvl>
    <w:lvl w:ilvl="1" w:tplc="7DC80324">
      <w:numFmt w:val="decimal"/>
      <w:lvlText w:val=""/>
      <w:lvlJc w:val="left"/>
    </w:lvl>
    <w:lvl w:ilvl="2" w:tplc="EDAEB636">
      <w:numFmt w:val="decimal"/>
      <w:lvlText w:val=""/>
      <w:lvlJc w:val="left"/>
    </w:lvl>
    <w:lvl w:ilvl="3" w:tplc="CF1281FE">
      <w:numFmt w:val="decimal"/>
      <w:lvlText w:val=""/>
      <w:lvlJc w:val="left"/>
    </w:lvl>
    <w:lvl w:ilvl="4" w:tplc="7610E27A">
      <w:numFmt w:val="decimal"/>
      <w:lvlText w:val=""/>
      <w:lvlJc w:val="left"/>
    </w:lvl>
    <w:lvl w:ilvl="5" w:tplc="FE28D8D4">
      <w:numFmt w:val="decimal"/>
      <w:lvlText w:val=""/>
      <w:lvlJc w:val="left"/>
    </w:lvl>
    <w:lvl w:ilvl="6" w:tplc="D962199A">
      <w:numFmt w:val="decimal"/>
      <w:lvlText w:val=""/>
      <w:lvlJc w:val="left"/>
    </w:lvl>
    <w:lvl w:ilvl="7" w:tplc="A7E4838C">
      <w:numFmt w:val="decimal"/>
      <w:lvlText w:val=""/>
      <w:lvlJc w:val="left"/>
    </w:lvl>
    <w:lvl w:ilvl="8" w:tplc="3A647A14">
      <w:numFmt w:val="decimal"/>
      <w:lvlText w:val=""/>
      <w:lvlJc w:val="left"/>
    </w:lvl>
  </w:abstractNum>
  <w:abstractNum w:abstractNumId="7" w15:restartNumberingAfterBreak="0">
    <w:nsid w:val="1BEFD79F"/>
    <w:multiLevelType w:val="hybridMultilevel"/>
    <w:tmpl w:val="90E29A70"/>
    <w:lvl w:ilvl="0" w:tplc="621AF52A">
      <w:start w:val="2"/>
      <w:numFmt w:val="decimal"/>
      <w:lvlText w:val="%1."/>
      <w:lvlJc w:val="left"/>
    </w:lvl>
    <w:lvl w:ilvl="1" w:tplc="D668EEEE">
      <w:numFmt w:val="decimal"/>
      <w:lvlText w:val=""/>
      <w:lvlJc w:val="left"/>
    </w:lvl>
    <w:lvl w:ilvl="2" w:tplc="CFF43BA2">
      <w:numFmt w:val="decimal"/>
      <w:lvlText w:val=""/>
      <w:lvlJc w:val="left"/>
    </w:lvl>
    <w:lvl w:ilvl="3" w:tplc="418AB290">
      <w:numFmt w:val="decimal"/>
      <w:lvlText w:val=""/>
      <w:lvlJc w:val="left"/>
    </w:lvl>
    <w:lvl w:ilvl="4" w:tplc="B5946EB4">
      <w:numFmt w:val="decimal"/>
      <w:lvlText w:val=""/>
      <w:lvlJc w:val="left"/>
    </w:lvl>
    <w:lvl w:ilvl="5" w:tplc="62DAE2EA">
      <w:numFmt w:val="decimal"/>
      <w:lvlText w:val=""/>
      <w:lvlJc w:val="left"/>
    </w:lvl>
    <w:lvl w:ilvl="6" w:tplc="CF8CD73A">
      <w:numFmt w:val="decimal"/>
      <w:lvlText w:val=""/>
      <w:lvlJc w:val="left"/>
    </w:lvl>
    <w:lvl w:ilvl="7" w:tplc="60262132">
      <w:numFmt w:val="decimal"/>
      <w:lvlText w:val=""/>
      <w:lvlJc w:val="left"/>
    </w:lvl>
    <w:lvl w:ilvl="8" w:tplc="C3122446">
      <w:numFmt w:val="decimal"/>
      <w:lvlText w:val=""/>
      <w:lvlJc w:val="left"/>
    </w:lvl>
  </w:abstractNum>
  <w:abstractNum w:abstractNumId="8" w15:restartNumberingAfterBreak="0">
    <w:nsid w:val="1F16E9E8"/>
    <w:multiLevelType w:val="hybridMultilevel"/>
    <w:tmpl w:val="F90CCD16"/>
    <w:lvl w:ilvl="0" w:tplc="569E6FC4">
      <w:start w:val="1"/>
      <w:numFmt w:val="bullet"/>
      <w:lvlText w:val="У"/>
      <w:lvlJc w:val="left"/>
    </w:lvl>
    <w:lvl w:ilvl="1" w:tplc="4D58811E">
      <w:numFmt w:val="decimal"/>
      <w:lvlText w:val=""/>
      <w:lvlJc w:val="left"/>
    </w:lvl>
    <w:lvl w:ilvl="2" w:tplc="CF545D42">
      <w:numFmt w:val="decimal"/>
      <w:lvlText w:val=""/>
      <w:lvlJc w:val="left"/>
    </w:lvl>
    <w:lvl w:ilvl="3" w:tplc="0512EED2">
      <w:numFmt w:val="decimal"/>
      <w:lvlText w:val=""/>
      <w:lvlJc w:val="left"/>
    </w:lvl>
    <w:lvl w:ilvl="4" w:tplc="8CCA9406">
      <w:numFmt w:val="decimal"/>
      <w:lvlText w:val=""/>
      <w:lvlJc w:val="left"/>
    </w:lvl>
    <w:lvl w:ilvl="5" w:tplc="490602A0">
      <w:numFmt w:val="decimal"/>
      <w:lvlText w:val=""/>
      <w:lvlJc w:val="left"/>
    </w:lvl>
    <w:lvl w:ilvl="6" w:tplc="074A02C0">
      <w:numFmt w:val="decimal"/>
      <w:lvlText w:val=""/>
      <w:lvlJc w:val="left"/>
    </w:lvl>
    <w:lvl w:ilvl="7" w:tplc="BB765518">
      <w:numFmt w:val="decimal"/>
      <w:lvlText w:val=""/>
      <w:lvlJc w:val="left"/>
    </w:lvl>
    <w:lvl w:ilvl="8" w:tplc="D27093F4">
      <w:numFmt w:val="decimal"/>
      <w:lvlText w:val=""/>
      <w:lvlJc w:val="left"/>
    </w:lvl>
  </w:abstractNum>
  <w:abstractNum w:abstractNumId="9" w15:restartNumberingAfterBreak="0">
    <w:nsid w:val="25E45D32"/>
    <w:multiLevelType w:val="hybridMultilevel"/>
    <w:tmpl w:val="A78C3178"/>
    <w:lvl w:ilvl="0" w:tplc="1694B2F0">
      <w:start w:val="1"/>
      <w:numFmt w:val="bullet"/>
      <w:lvlText w:val="У"/>
      <w:lvlJc w:val="left"/>
    </w:lvl>
    <w:lvl w:ilvl="1" w:tplc="27903ABC">
      <w:numFmt w:val="decimal"/>
      <w:lvlText w:val=""/>
      <w:lvlJc w:val="left"/>
    </w:lvl>
    <w:lvl w:ilvl="2" w:tplc="B3CE6348">
      <w:numFmt w:val="decimal"/>
      <w:lvlText w:val=""/>
      <w:lvlJc w:val="left"/>
    </w:lvl>
    <w:lvl w:ilvl="3" w:tplc="40845EB4">
      <w:numFmt w:val="decimal"/>
      <w:lvlText w:val=""/>
      <w:lvlJc w:val="left"/>
    </w:lvl>
    <w:lvl w:ilvl="4" w:tplc="A9849F86">
      <w:numFmt w:val="decimal"/>
      <w:lvlText w:val=""/>
      <w:lvlJc w:val="left"/>
    </w:lvl>
    <w:lvl w:ilvl="5" w:tplc="4AFE6460">
      <w:numFmt w:val="decimal"/>
      <w:lvlText w:val=""/>
      <w:lvlJc w:val="left"/>
    </w:lvl>
    <w:lvl w:ilvl="6" w:tplc="10A28018">
      <w:numFmt w:val="decimal"/>
      <w:lvlText w:val=""/>
      <w:lvlJc w:val="left"/>
    </w:lvl>
    <w:lvl w:ilvl="7" w:tplc="A6A23FB8">
      <w:numFmt w:val="decimal"/>
      <w:lvlText w:val=""/>
      <w:lvlJc w:val="left"/>
    </w:lvl>
    <w:lvl w:ilvl="8" w:tplc="DFA0B780">
      <w:numFmt w:val="decimal"/>
      <w:lvlText w:val=""/>
      <w:lvlJc w:val="left"/>
    </w:lvl>
  </w:abstractNum>
  <w:abstractNum w:abstractNumId="10" w15:restartNumberingAfterBreak="0">
    <w:nsid w:val="3352255A"/>
    <w:multiLevelType w:val="hybridMultilevel"/>
    <w:tmpl w:val="E774DCB8"/>
    <w:lvl w:ilvl="0" w:tplc="419C5A10">
      <w:start w:val="1"/>
      <w:numFmt w:val="bullet"/>
      <w:lvlText w:val="У"/>
      <w:lvlJc w:val="left"/>
    </w:lvl>
    <w:lvl w:ilvl="1" w:tplc="AA700804">
      <w:numFmt w:val="decimal"/>
      <w:lvlText w:val=""/>
      <w:lvlJc w:val="left"/>
    </w:lvl>
    <w:lvl w:ilvl="2" w:tplc="C4D26220">
      <w:numFmt w:val="decimal"/>
      <w:lvlText w:val=""/>
      <w:lvlJc w:val="left"/>
    </w:lvl>
    <w:lvl w:ilvl="3" w:tplc="DECCC11A">
      <w:numFmt w:val="decimal"/>
      <w:lvlText w:val=""/>
      <w:lvlJc w:val="left"/>
    </w:lvl>
    <w:lvl w:ilvl="4" w:tplc="BB36B87E">
      <w:numFmt w:val="decimal"/>
      <w:lvlText w:val=""/>
      <w:lvlJc w:val="left"/>
    </w:lvl>
    <w:lvl w:ilvl="5" w:tplc="2DC446AA">
      <w:numFmt w:val="decimal"/>
      <w:lvlText w:val=""/>
      <w:lvlJc w:val="left"/>
    </w:lvl>
    <w:lvl w:ilvl="6" w:tplc="34201DB8">
      <w:numFmt w:val="decimal"/>
      <w:lvlText w:val=""/>
      <w:lvlJc w:val="left"/>
    </w:lvl>
    <w:lvl w:ilvl="7" w:tplc="9FEEF232">
      <w:numFmt w:val="decimal"/>
      <w:lvlText w:val=""/>
      <w:lvlJc w:val="left"/>
    </w:lvl>
    <w:lvl w:ilvl="8" w:tplc="0E2CEA08">
      <w:numFmt w:val="decimal"/>
      <w:lvlText w:val=""/>
      <w:lvlJc w:val="left"/>
    </w:lvl>
  </w:abstractNum>
  <w:abstractNum w:abstractNumId="11" w15:restartNumberingAfterBreak="0">
    <w:nsid w:val="3F2DBA31"/>
    <w:multiLevelType w:val="hybridMultilevel"/>
    <w:tmpl w:val="159C67D4"/>
    <w:lvl w:ilvl="0" w:tplc="AC1A1404">
      <w:start w:val="1"/>
      <w:numFmt w:val="bullet"/>
      <w:lvlText w:val="-"/>
      <w:lvlJc w:val="left"/>
    </w:lvl>
    <w:lvl w:ilvl="1" w:tplc="25C6762E">
      <w:numFmt w:val="decimal"/>
      <w:lvlText w:val=""/>
      <w:lvlJc w:val="left"/>
    </w:lvl>
    <w:lvl w:ilvl="2" w:tplc="66368D80">
      <w:numFmt w:val="decimal"/>
      <w:lvlText w:val=""/>
      <w:lvlJc w:val="left"/>
    </w:lvl>
    <w:lvl w:ilvl="3" w:tplc="D78E203E">
      <w:numFmt w:val="decimal"/>
      <w:lvlText w:val=""/>
      <w:lvlJc w:val="left"/>
    </w:lvl>
    <w:lvl w:ilvl="4" w:tplc="34341900">
      <w:numFmt w:val="decimal"/>
      <w:lvlText w:val=""/>
      <w:lvlJc w:val="left"/>
    </w:lvl>
    <w:lvl w:ilvl="5" w:tplc="8C3408EA">
      <w:numFmt w:val="decimal"/>
      <w:lvlText w:val=""/>
      <w:lvlJc w:val="left"/>
    </w:lvl>
    <w:lvl w:ilvl="6" w:tplc="4E3EFC58">
      <w:numFmt w:val="decimal"/>
      <w:lvlText w:val=""/>
      <w:lvlJc w:val="left"/>
    </w:lvl>
    <w:lvl w:ilvl="7" w:tplc="85965338">
      <w:numFmt w:val="decimal"/>
      <w:lvlText w:val=""/>
      <w:lvlJc w:val="left"/>
    </w:lvl>
    <w:lvl w:ilvl="8" w:tplc="EA5C4DBA">
      <w:numFmt w:val="decimal"/>
      <w:lvlText w:val=""/>
      <w:lvlJc w:val="left"/>
    </w:lvl>
  </w:abstractNum>
  <w:abstractNum w:abstractNumId="12" w15:restartNumberingAfterBreak="0">
    <w:nsid w:val="41A7C4C9"/>
    <w:multiLevelType w:val="hybridMultilevel"/>
    <w:tmpl w:val="0EEE2D1C"/>
    <w:lvl w:ilvl="0" w:tplc="DF288782">
      <w:start w:val="4"/>
      <w:numFmt w:val="decimal"/>
      <w:lvlText w:val="%1."/>
      <w:lvlJc w:val="left"/>
    </w:lvl>
    <w:lvl w:ilvl="1" w:tplc="30140022">
      <w:numFmt w:val="decimal"/>
      <w:lvlText w:val=""/>
      <w:lvlJc w:val="left"/>
    </w:lvl>
    <w:lvl w:ilvl="2" w:tplc="72D84F8C">
      <w:numFmt w:val="decimal"/>
      <w:lvlText w:val=""/>
      <w:lvlJc w:val="left"/>
    </w:lvl>
    <w:lvl w:ilvl="3" w:tplc="38BCDC5A">
      <w:numFmt w:val="decimal"/>
      <w:lvlText w:val=""/>
      <w:lvlJc w:val="left"/>
    </w:lvl>
    <w:lvl w:ilvl="4" w:tplc="F12CB7D6">
      <w:numFmt w:val="decimal"/>
      <w:lvlText w:val=""/>
      <w:lvlJc w:val="left"/>
    </w:lvl>
    <w:lvl w:ilvl="5" w:tplc="2CDE9A2A">
      <w:numFmt w:val="decimal"/>
      <w:lvlText w:val=""/>
      <w:lvlJc w:val="left"/>
    </w:lvl>
    <w:lvl w:ilvl="6" w:tplc="C67E6078">
      <w:numFmt w:val="decimal"/>
      <w:lvlText w:val=""/>
      <w:lvlJc w:val="left"/>
    </w:lvl>
    <w:lvl w:ilvl="7" w:tplc="4BE62904">
      <w:numFmt w:val="decimal"/>
      <w:lvlText w:val=""/>
      <w:lvlJc w:val="left"/>
    </w:lvl>
    <w:lvl w:ilvl="8" w:tplc="F4FCEA40">
      <w:numFmt w:val="decimal"/>
      <w:lvlText w:val=""/>
      <w:lvlJc w:val="left"/>
    </w:lvl>
  </w:abstractNum>
  <w:abstractNum w:abstractNumId="13" w15:restartNumberingAfterBreak="0">
    <w:nsid w:val="431BD7B7"/>
    <w:multiLevelType w:val="hybridMultilevel"/>
    <w:tmpl w:val="FF420BEE"/>
    <w:lvl w:ilvl="0" w:tplc="002C0A32">
      <w:start w:val="1"/>
      <w:numFmt w:val="decimal"/>
      <w:lvlText w:val="%1)"/>
      <w:lvlJc w:val="left"/>
    </w:lvl>
    <w:lvl w:ilvl="1" w:tplc="794266BC">
      <w:start w:val="1"/>
      <w:numFmt w:val="bullet"/>
      <w:lvlText w:val="У"/>
      <w:lvlJc w:val="left"/>
    </w:lvl>
    <w:lvl w:ilvl="2" w:tplc="CD502E7E">
      <w:numFmt w:val="decimal"/>
      <w:lvlText w:val=""/>
      <w:lvlJc w:val="left"/>
    </w:lvl>
    <w:lvl w:ilvl="3" w:tplc="0AC46C2C">
      <w:numFmt w:val="decimal"/>
      <w:lvlText w:val=""/>
      <w:lvlJc w:val="left"/>
    </w:lvl>
    <w:lvl w:ilvl="4" w:tplc="619E739E">
      <w:numFmt w:val="decimal"/>
      <w:lvlText w:val=""/>
      <w:lvlJc w:val="left"/>
    </w:lvl>
    <w:lvl w:ilvl="5" w:tplc="D5F4AF9C">
      <w:numFmt w:val="decimal"/>
      <w:lvlText w:val=""/>
      <w:lvlJc w:val="left"/>
    </w:lvl>
    <w:lvl w:ilvl="6" w:tplc="857A43B2">
      <w:numFmt w:val="decimal"/>
      <w:lvlText w:val=""/>
      <w:lvlJc w:val="left"/>
    </w:lvl>
    <w:lvl w:ilvl="7" w:tplc="6136B9AE">
      <w:numFmt w:val="decimal"/>
      <w:lvlText w:val=""/>
      <w:lvlJc w:val="left"/>
    </w:lvl>
    <w:lvl w:ilvl="8" w:tplc="CB7C0098">
      <w:numFmt w:val="decimal"/>
      <w:lvlText w:val=""/>
      <w:lvlJc w:val="left"/>
    </w:lvl>
  </w:abstractNum>
  <w:abstractNum w:abstractNumId="14" w15:restartNumberingAfterBreak="0">
    <w:nsid w:val="4DB127F8"/>
    <w:multiLevelType w:val="hybridMultilevel"/>
    <w:tmpl w:val="C7E63E34"/>
    <w:lvl w:ilvl="0" w:tplc="A4862C82">
      <w:start w:val="29"/>
      <w:numFmt w:val="decimal"/>
      <w:lvlText w:val="%1."/>
      <w:lvlJc w:val="left"/>
    </w:lvl>
    <w:lvl w:ilvl="1" w:tplc="DB82A1E0">
      <w:numFmt w:val="decimal"/>
      <w:lvlText w:val=""/>
      <w:lvlJc w:val="left"/>
    </w:lvl>
    <w:lvl w:ilvl="2" w:tplc="82A0A888">
      <w:numFmt w:val="decimal"/>
      <w:lvlText w:val=""/>
      <w:lvlJc w:val="left"/>
    </w:lvl>
    <w:lvl w:ilvl="3" w:tplc="0C544D3A">
      <w:numFmt w:val="decimal"/>
      <w:lvlText w:val=""/>
      <w:lvlJc w:val="left"/>
    </w:lvl>
    <w:lvl w:ilvl="4" w:tplc="1214DA4C">
      <w:numFmt w:val="decimal"/>
      <w:lvlText w:val=""/>
      <w:lvlJc w:val="left"/>
    </w:lvl>
    <w:lvl w:ilvl="5" w:tplc="33325A42">
      <w:numFmt w:val="decimal"/>
      <w:lvlText w:val=""/>
      <w:lvlJc w:val="left"/>
    </w:lvl>
    <w:lvl w:ilvl="6" w:tplc="22EAE512">
      <w:numFmt w:val="decimal"/>
      <w:lvlText w:val=""/>
      <w:lvlJc w:val="left"/>
    </w:lvl>
    <w:lvl w:ilvl="7" w:tplc="8E528D2A">
      <w:numFmt w:val="decimal"/>
      <w:lvlText w:val=""/>
      <w:lvlJc w:val="left"/>
    </w:lvl>
    <w:lvl w:ilvl="8" w:tplc="F8E40D6C">
      <w:numFmt w:val="decimal"/>
      <w:lvlText w:val=""/>
      <w:lvlJc w:val="left"/>
    </w:lvl>
  </w:abstractNum>
  <w:abstractNum w:abstractNumId="15" w15:restartNumberingAfterBreak="0">
    <w:nsid w:val="4E6AFB66"/>
    <w:multiLevelType w:val="hybridMultilevel"/>
    <w:tmpl w:val="A6A20CF8"/>
    <w:lvl w:ilvl="0" w:tplc="7CE6099E">
      <w:start w:val="1"/>
      <w:numFmt w:val="bullet"/>
      <w:lvlText w:val="•"/>
      <w:lvlJc w:val="left"/>
    </w:lvl>
    <w:lvl w:ilvl="1" w:tplc="34B6AEEE">
      <w:start w:val="1"/>
      <w:numFmt w:val="bullet"/>
      <w:lvlText w:val="У"/>
      <w:lvlJc w:val="left"/>
    </w:lvl>
    <w:lvl w:ilvl="2" w:tplc="623E4190">
      <w:numFmt w:val="decimal"/>
      <w:lvlText w:val=""/>
      <w:lvlJc w:val="left"/>
    </w:lvl>
    <w:lvl w:ilvl="3" w:tplc="98EAC346">
      <w:numFmt w:val="decimal"/>
      <w:lvlText w:val=""/>
      <w:lvlJc w:val="left"/>
    </w:lvl>
    <w:lvl w:ilvl="4" w:tplc="014C00D6">
      <w:numFmt w:val="decimal"/>
      <w:lvlText w:val=""/>
      <w:lvlJc w:val="left"/>
    </w:lvl>
    <w:lvl w:ilvl="5" w:tplc="8F205DC6">
      <w:numFmt w:val="decimal"/>
      <w:lvlText w:val=""/>
      <w:lvlJc w:val="left"/>
    </w:lvl>
    <w:lvl w:ilvl="6" w:tplc="063432F4">
      <w:numFmt w:val="decimal"/>
      <w:lvlText w:val=""/>
      <w:lvlJc w:val="left"/>
    </w:lvl>
    <w:lvl w:ilvl="7" w:tplc="2340AC64">
      <w:numFmt w:val="decimal"/>
      <w:lvlText w:val=""/>
      <w:lvlJc w:val="left"/>
    </w:lvl>
    <w:lvl w:ilvl="8" w:tplc="20E8D8A4">
      <w:numFmt w:val="decimal"/>
      <w:lvlText w:val=""/>
      <w:lvlJc w:val="left"/>
    </w:lvl>
  </w:abstractNum>
  <w:abstractNum w:abstractNumId="16" w15:restartNumberingAfterBreak="0">
    <w:nsid w:val="519B500D"/>
    <w:multiLevelType w:val="hybridMultilevel"/>
    <w:tmpl w:val="1D3A7BB0"/>
    <w:lvl w:ilvl="0" w:tplc="8E20CF76">
      <w:start w:val="112"/>
      <w:numFmt w:val="decimal"/>
      <w:lvlText w:val="%1."/>
      <w:lvlJc w:val="left"/>
    </w:lvl>
    <w:lvl w:ilvl="1" w:tplc="984C2622">
      <w:numFmt w:val="decimal"/>
      <w:lvlText w:val=""/>
      <w:lvlJc w:val="left"/>
    </w:lvl>
    <w:lvl w:ilvl="2" w:tplc="30C2D93A">
      <w:numFmt w:val="decimal"/>
      <w:lvlText w:val=""/>
      <w:lvlJc w:val="left"/>
    </w:lvl>
    <w:lvl w:ilvl="3" w:tplc="30827C56">
      <w:numFmt w:val="decimal"/>
      <w:lvlText w:val=""/>
      <w:lvlJc w:val="left"/>
    </w:lvl>
    <w:lvl w:ilvl="4" w:tplc="7390B686">
      <w:numFmt w:val="decimal"/>
      <w:lvlText w:val=""/>
      <w:lvlJc w:val="left"/>
    </w:lvl>
    <w:lvl w:ilvl="5" w:tplc="DAEC17BA">
      <w:numFmt w:val="decimal"/>
      <w:lvlText w:val=""/>
      <w:lvlJc w:val="left"/>
    </w:lvl>
    <w:lvl w:ilvl="6" w:tplc="78A8388C">
      <w:numFmt w:val="decimal"/>
      <w:lvlText w:val=""/>
      <w:lvlJc w:val="left"/>
    </w:lvl>
    <w:lvl w:ilvl="7" w:tplc="D6C0150C">
      <w:numFmt w:val="decimal"/>
      <w:lvlText w:val=""/>
      <w:lvlJc w:val="left"/>
    </w:lvl>
    <w:lvl w:ilvl="8" w:tplc="BC76AE36">
      <w:numFmt w:val="decimal"/>
      <w:lvlText w:val=""/>
      <w:lvlJc w:val="left"/>
    </w:lvl>
  </w:abstractNum>
  <w:abstractNum w:abstractNumId="17" w15:restartNumberingAfterBreak="0">
    <w:nsid w:val="52F54726"/>
    <w:multiLevelType w:val="hybridMultilevel"/>
    <w:tmpl w:val="AC2216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6EF438D"/>
    <w:multiLevelType w:val="hybridMultilevel"/>
    <w:tmpl w:val="788060D2"/>
    <w:lvl w:ilvl="0" w:tplc="C7CA3040">
      <w:start w:val="30"/>
      <w:numFmt w:val="decimal"/>
      <w:lvlText w:val="%1."/>
      <w:lvlJc w:val="left"/>
    </w:lvl>
    <w:lvl w:ilvl="1" w:tplc="6B120F5A">
      <w:numFmt w:val="decimal"/>
      <w:lvlText w:val=""/>
      <w:lvlJc w:val="left"/>
    </w:lvl>
    <w:lvl w:ilvl="2" w:tplc="4A3E8984">
      <w:numFmt w:val="decimal"/>
      <w:lvlText w:val=""/>
      <w:lvlJc w:val="left"/>
    </w:lvl>
    <w:lvl w:ilvl="3" w:tplc="FA44BE5E">
      <w:numFmt w:val="decimal"/>
      <w:lvlText w:val=""/>
      <w:lvlJc w:val="left"/>
    </w:lvl>
    <w:lvl w:ilvl="4" w:tplc="C5446D92">
      <w:numFmt w:val="decimal"/>
      <w:lvlText w:val=""/>
      <w:lvlJc w:val="left"/>
    </w:lvl>
    <w:lvl w:ilvl="5" w:tplc="F22872F8">
      <w:numFmt w:val="decimal"/>
      <w:lvlText w:val=""/>
      <w:lvlJc w:val="left"/>
    </w:lvl>
    <w:lvl w:ilvl="6" w:tplc="07F80FEC">
      <w:numFmt w:val="decimal"/>
      <w:lvlText w:val=""/>
      <w:lvlJc w:val="left"/>
    </w:lvl>
    <w:lvl w:ilvl="7" w:tplc="4768B422">
      <w:numFmt w:val="decimal"/>
      <w:lvlText w:val=""/>
      <w:lvlJc w:val="left"/>
    </w:lvl>
    <w:lvl w:ilvl="8" w:tplc="F3EC6BB8">
      <w:numFmt w:val="decimal"/>
      <w:lvlText w:val=""/>
      <w:lvlJc w:val="left"/>
    </w:lvl>
  </w:abstractNum>
  <w:abstractNum w:abstractNumId="19" w15:restartNumberingAfterBreak="0">
    <w:nsid w:val="6B68079A"/>
    <w:multiLevelType w:val="hybridMultilevel"/>
    <w:tmpl w:val="4A924C2E"/>
    <w:lvl w:ilvl="0" w:tplc="F7C86070">
      <w:start w:val="1"/>
      <w:numFmt w:val="decimal"/>
      <w:lvlText w:val="%1)"/>
      <w:lvlJc w:val="left"/>
    </w:lvl>
    <w:lvl w:ilvl="1" w:tplc="3A287D52">
      <w:numFmt w:val="decimal"/>
      <w:lvlText w:val=""/>
      <w:lvlJc w:val="left"/>
    </w:lvl>
    <w:lvl w:ilvl="2" w:tplc="3E9C4A36">
      <w:numFmt w:val="decimal"/>
      <w:lvlText w:val=""/>
      <w:lvlJc w:val="left"/>
    </w:lvl>
    <w:lvl w:ilvl="3" w:tplc="7A22FA98">
      <w:numFmt w:val="decimal"/>
      <w:lvlText w:val=""/>
      <w:lvlJc w:val="left"/>
    </w:lvl>
    <w:lvl w:ilvl="4" w:tplc="2DA8D594">
      <w:numFmt w:val="decimal"/>
      <w:lvlText w:val=""/>
      <w:lvlJc w:val="left"/>
    </w:lvl>
    <w:lvl w:ilvl="5" w:tplc="1CE04546">
      <w:numFmt w:val="decimal"/>
      <w:lvlText w:val=""/>
      <w:lvlJc w:val="left"/>
    </w:lvl>
    <w:lvl w:ilvl="6" w:tplc="15F0D6C4">
      <w:numFmt w:val="decimal"/>
      <w:lvlText w:val=""/>
      <w:lvlJc w:val="left"/>
    </w:lvl>
    <w:lvl w:ilvl="7" w:tplc="D3DE82DA">
      <w:numFmt w:val="decimal"/>
      <w:lvlText w:val=""/>
      <w:lvlJc w:val="left"/>
    </w:lvl>
    <w:lvl w:ilvl="8" w:tplc="80E8C1D2">
      <w:numFmt w:val="decimal"/>
      <w:lvlText w:val=""/>
      <w:lvlJc w:val="left"/>
    </w:lvl>
  </w:abstractNum>
  <w:abstractNum w:abstractNumId="20" w15:restartNumberingAfterBreak="0">
    <w:nsid w:val="6F30631E"/>
    <w:multiLevelType w:val="hybridMultilevel"/>
    <w:tmpl w:val="AF1408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3E458"/>
    <w:multiLevelType w:val="hybridMultilevel"/>
    <w:tmpl w:val="5A526F7E"/>
    <w:lvl w:ilvl="0" w:tplc="C4325BC0">
      <w:start w:val="29"/>
      <w:numFmt w:val="decimal"/>
      <w:lvlText w:val="%1."/>
      <w:lvlJc w:val="left"/>
    </w:lvl>
    <w:lvl w:ilvl="1" w:tplc="67B632DE">
      <w:numFmt w:val="decimal"/>
      <w:lvlText w:val=""/>
      <w:lvlJc w:val="left"/>
    </w:lvl>
    <w:lvl w:ilvl="2" w:tplc="EFFC180A">
      <w:numFmt w:val="decimal"/>
      <w:lvlText w:val=""/>
      <w:lvlJc w:val="left"/>
    </w:lvl>
    <w:lvl w:ilvl="3" w:tplc="9A60F4CA">
      <w:numFmt w:val="decimal"/>
      <w:lvlText w:val=""/>
      <w:lvlJc w:val="left"/>
    </w:lvl>
    <w:lvl w:ilvl="4" w:tplc="8A848F40">
      <w:numFmt w:val="decimal"/>
      <w:lvlText w:val=""/>
      <w:lvlJc w:val="left"/>
    </w:lvl>
    <w:lvl w:ilvl="5" w:tplc="1E66711C">
      <w:numFmt w:val="decimal"/>
      <w:lvlText w:val=""/>
      <w:lvlJc w:val="left"/>
    </w:lvl>
    <w:lvl w:ilvl="6" w:tplc="D05AA5D8">
      <w:numFmt w:val="decimal"/>
      <w:lvlText w:val=""/>
      <w:lvlJc w:val="left"/>
    </w:lvl>
    <w:lvl w:ilvl="7" w:tplc="C742C266">
      <w:numFmt w:val="decimal"/>
      <w:lvlText w:val=""/>
      <w:lvlJc w:val="left"/>
    </w:lvl>
    <w:lvl w:ilvl="8" w:tplc="56BE12FC">
      <w:numFmt w:val="decimal"/>
      <w:lvlText w:val=""/>
      <w:lvlJc w:val="left"/>
    </w:lvl>
  </w:abstractNum>
  <w:abstractNum w:abstractNumId="22" w15:restartNumberingAfterBreak="0">
    <w:nsid w:val="7FDCC233"/>
    <w:multiLevelType w:val="hybridMultilevel"/>
    <w:tmpl w:val="F9F4A714"/>
    <w:lvl w:ilvl="0" w:tplc="3CF628C0">
      <w:start w:val="1"/>
      <w:numFmt w:val="decimal"/>
      <w:lvlText w:val="%1."/>
      <w:lvlJc w:val="left"/>
    </w:lvl>
    <w:lvl w:ilvl="1" w:tplc="A7BC87B8">
      <w:numFmt w:val="decimal"/>
      <w:lvlText w:val=""/>
      <w:lvlJc w:val="left"/>
    </w:lvl>
    <w:lvl w:ilvl="2" w:tplc="2974D5E4">
      <w:numFmt w:val="decimal"/>
      <w:lvlText w:val=""/>
      <w:lvlJc w:val="left"/>
    </w:lvl>
    <w:lvl w:ilvl="3" w:tplc="164E2EEC">
      <w:numFmt w:val="decimal"/>
      <w:lvlText w:val=""/>
      <w:lvlJc w:val="left"/>
    </w:lvl>
    <w:lvl w:ilvl="4" w:tplc="6B7274BA">
      <w:numFmt w:val="decimal"/>
      <w:lvlText w:val=""/>
      <w:lvlJc w:val="left"/>
    </w:lvl>
    <w:lvl w:ilvl="5" w:tplc="8D06A2A0">
      <w:numFmt w:val="decimal"/>
      <w:lvlText w:val=""/>
      <w:lvlJc w:val="left"/>
    </w:lvl>
    <w:lvl w:ilvl="6" w:tplc="72164610">
      <w:numFmt w:val="decimal"/>
      <w:lvlText w:val=""/>
      <w:lvlJc w:val="left"/>
    </w:lvl>
    <w:lvl w:ilvl="7" w:tplc="5CEEA756">
      <w:numFmt w:val="decimal"/>
      <w:lvlText w:val=""/>
      <w:lvlJc w:val="left"/>
    </w:lvl>
    <w:lvl w:ilvl="8" w:tplc="FF60BE06">
      <w:numFmt w:val="decimal"/>
      <w:lvlText w:val=""/>
      <w:lvlJc w:val="left"/>
    </w:lvl>
  </w:abstractNum>
  <w:num w:numId="1">
    <w:abstractNumId w:val="14"/>
  </w:num>
  <w:num w:numId="2">
    <w:abstractNumId w:val="0"/>
  </w:num>
  <w:num w:numId="3">
    <w:abstractNumId w:val="8"/>
  </w:num>
  <w:num w:numId="4">
    <w:abstractNumId w:val="5"/>
  </w:num>
  <w:num w:numId="5">
    <w:abstractNumId w:val="18"/>
  </w:num>
  <w:num w:numId="6">
    <w:abstractNumId w:val="6"/>
  </w:num>
  <w:num w:numId="7">
    <w:abstractNumId w:val="10"/>
  </w:num>
  <w:num w:numId="8">
    <w:abstractNumId w:val="4"/>
  </w:num>
  <w:num w:numId="9">
    <w:abstractNumId w:val="2"/>
  </w:num>
  <w:num w:numId="10">
    <w:abstractNumId w:val="22"/>
  </w:num>
  <w:num w:numId="11">
    <w:abstractNumId w:val="7"/>
  </w:num>
  <w:num w:numId="12">
    <w:abstractNumId w:val="12"/>
  </w:num>
  <w:num w:numId="13">
    <w:abstractNumId w:val="19"/>
  </w:num>
  <w:num w:numId="14">
    <w:abstractNumId w:val="15"/>
  </w:num>
  <w:num w:numId="15">
    <w:abstractNumId w:val="9"/>
  </w:num>
  <w:num w:numId="16">
    <w:abstractNumId w:val="16"/>
  </w:num>
  <w:num w:numId="17">
    <w:abstractNumId w:val="13"/>
  </w:num>
  <w:num w:numId="18">
    <w:abstractNumId w:val="11"/>
  </w:num>
  <w:num w:numId="19">
    <w:abstractNumId w:val="21"/>
  </w:num>
  <w:num w:numId="20">
    <w:abstractNumId w:val="1"/>
  </w:num>
  <w:num w:numId="21">
    <w:abstractNumId w:val="17"/>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2F"/>
    <w:rsid w:val="000064EF"/>
    <w:rsid w:val="00031C84"/>
    <w:rsid w:val="00033915"/>
    <w:rsid w:val="00062C75"/>
    <w:rsid w:val="0006374C"/>
    <w:rsid w:val="00066E95"/>
    <w:rsid w:val="000827C9"/>
    <w:rsid w:val="00090228"/>
    <w:rsid w:val="00094AA2"/>
    <w:rsid w:val="000968FA"/>
    <w:rsid w:val="000C3B6F"/>
    <w:rsid w:val="000D2D09"/>
    <w:rsid w:val="000E0AF6"/>
    <w:rsid w:val="000F12D0"/>
    <w:rsid w:val="00120927"/>
    <w:rsid w:val="0013472A"/>
    <w:rsid w:val="00136F35"/>
    <w:rsid w:val="00156615"/>
    <w:rsid w:val="00157CE4"/>
    <w:rsid w:val="00161428"/>
    <w:rsid w:val="001674CA"/>
    <w:rsid w:val="00172CD4"/>
    <w:rsid w:val="00185B59"/>
    <w:rsid w:val="001A5341"/>
    <w:rsid w:val="001B0038"/>
    <w:rsid w:val="001B3D9D"/>
    <w:rsid w:val="001C043A"/>
    <w:rsid w:val="001E3660"/>
    <w:rsid w:val="001F2A26"/>
    <w:rsid w:val="001F3758"/>
    <w:rsid w:val="001F7A19"/>
    <w:rsid w:val="0020349E"/>
    <w:rsid w:val="00205620"/>
    <w:rsid w:val="00213553"/>
    <w:rsid w:val="00217F03"/>
    <w:rsid w:val="00222BD5"/>
    <w:rsid w:val="00224E89"/>
    <w:rsid w:val="00224F43"/>
    <w:rsid w:val="00225B48"/>
    <w:rsid w:val="00236870"/>
    <w:rsid w:val="00265AB5"/>
    <w:rsid w:val="00295082"/>
    <w:rsid w:val="002A5EA2"/>
    <w:rsid w:val="002B2810"/>
    <w:rsid w:val="002B786B"/>
    <w:rsid w:val="002C508C"/>
    <w:rsid w:val="002D2E80"/>
    <w:rsid w:val="002D6484"/>
    <w:rsid w:val="002D729E"/>
    <w:rsid w:val="002D770A"/>
    <w:rsid w:val="002E1259"/>
    <w:rsid w:val="002E4D91"/>
    <w:rsid w:val="003020FA"/>
    <w:rsid w:val="0030416D"/>
    <w:rsid w:val="003070B1"/>
    <w:rsid w:val="003157F5"/>
    <w:rsid w:val="0032498F"/>
    <w:rsid w:val="003254CC"/>
    <w:rsid w:val="0033081A"/>
    <w:rsid w:val="003326CC"/>
    <w:rsid w:val="003343D4"/>
    <w:rsid w:val="00334BAF"/>
    <w:rsid w:val="00337DCE"/>
    <w:rsid w:val="003409D0"/>
    <w:rsid w:val="00343BE8"/>
    <w:rsid w:val="00355DC4"/>
    <w:rsid w:val="00361DB7"/>
    <w:rsid w:val="0038384D"/>
    <w:rsid w:val="00392DA6"/>
    <w:rsid w:val="0039382F"/>
    <w:rsid w:val="003A0283"/>
    <w:rsid w:val="003A3FE6"/>
    <w:rsid w:val="003B2419"/>
    <w:rsid w:val="003B3CDE"/>
    <w:rsid w:val="003B524F"/>
    <w:rsid w:val="003C13A3"/>
    <w:rsid w:val="003C18F0"/>
    <w:rsid w:val="003C2D87"/>
    <w:rsid w:val="003C5AF9"/>
    <w:rsid w:val="003E012B"/>
    <w:rsid w:val="003E2132"/>
    <w:rsid w:val="003E48B9"/>
    <w:rsid w:val="00405CA2"/>
    <w:rsid w:val="00410F3B"/>
    <w:rsid w:val="004119AF"/>
    <w:rsid w:val="00415C5C"/>
    <w:rsid w:val="00416F1E"/>
    <w:rsid w:val="00420EFD"/>
    <w:rsid w:val="00423E21"/>
    <w:rsid w:val="00425AAF"/>
    <w:rsid w:val="004312A7"/>
    <w:rsid w:val="004334E6"/>
    <w:rsid w:val="00454F68"/>
    <w:rsid w:val="004658D8"/>
    <w:rsid w:val="004664AE"/>
    <w:rsid w:val="004728A4"/>
    <w:rsid w:val="004B2A8B"/>
    <w:rsid w:val="004C6C7D"/>
    <w:rsid w:val="004D0D8E"/>
    <w:rsid w:val="004D0E21"/>
    <w:rsid w:val="004D2DE4"/>
    <w:rsid w:val="004F135E"/>
    <w:rsid w:val="004F7FCA"/>
    <w:rsid w:val="005042C0"/>
    <w:rsid w:val="00514946"/>
    <w:rsid w:val="00540D1B"/>
    <w:rsid w:val="00542892"/>
    <w:rsid w:val="005550E3"/>
    <w:rsid w:val="005604A1"/>
    <w:rsid w:val="00562CA4"/>
    <w:rsid w:val="00567605"/>
    <w:rsid w:val="00582B1E"/>
    <w:rsid w:val="005916B2"/>
    <w:rsid w:val="005B5BAC"/>
    <w:rsid w:val="005D3DAC"/>
    <w:rsid w:val="005E0852"/>
    <w:rsid w:val="005E0865"/>
    <w:rsid w:val="005E5E54"/>
    <w:rsid w:val="005F6FD8"/>
    <w:rsid w:val="00600145"/>
    <w:rsid w:val="00614686"/>
    <w:rsid w:val="00634EF4"/>
    <w:rsid w:val="0063574C"/>
    <w:rsid w:val="0065453C"/>
    <w:rsid w:val="00657039"/>
    <w:rsid w:val="006612C5"/>
    <w:rsid w:val="00661738"/>
    <w:rsid w:val="00671B85"/>
    <w:rsid w:val="00671CCF"/>
    <w:rsid w:val="0067407B"/>
    <w:rsid w:val="00677069"/>
    <w:rsid w:val="006957AD"/>
    <w:rsid w:val="00697713"/>
    <w:rsid w:val="006A063E"/>
    <w:rsid w:val="006B7268"/>
    <w:rsid w:val="006D3C81"/>
    <w:rsid w:val="00710FC9"/>
    <w:rsid w:val="00711865"/>
    <w:rsid w:val="007144D3"/>
    <w:rsid w:val="00717C12"/>
    <w:rsid w:val="00730CA3"/>
    <w:rsid w:val="00732BC3"/>
    <w:rsid w:val="007332FC"/>
    <w:rsid w:val="00743CAF"/>
    <w:rsid w:val="00750111"/>
    <w:rsid w:val="0075592D"/>
    <w:rsid w:val="0076362A"/>
    <w:rsid w:val="00771A18"/>
    <w:rsid w:val="00791291"/>
    <w:rsid w:val="0079429A"/>
    <w:rsid w:val="00797003"/>
    <w:rsid w:val="007B4926"/>
    <w:rsid w:val="007C3DE9"/>
    <w:rsid w:val="007C44B1"/>
    <w:rsid w:val="007D1F4E"/>
    <w:rsid w:val="007D638E"/>
    <w:rsid w:val="007D751F"/>
    <w:rsid w:val="007E1D64"/>
    <w:rsid w:val="007F139C"/>
    <w:rsid w:val="00801C01"/>
    <w:rsid w:val="00810E3F"/>
    <w:rsid w:val="00822835"/>
    <w:rsid w:val="00851A5F"/>
    <w:rsid w:val="0085431A"/>
    <w:rsid w:val="008744B7"/>
    <w:rsid w:val="00895437"/>
    <w:rsid w:val="008B51D8"/>
    <w:rsid w:val="008C1030"/>
    <w:rsid w:val="008C63AF"/>
    <w:rsid w:val="008C7383"/>
    <w:rsid w:val="008E0001"/>
    <w:rsid w:val="008E0793"/>
    <w:rsid w:val="008E20ED"/>
    <w:rsid w:val="00900AF4"/>
    <w:rsid w:val="0090308C"/>
    <w:rsid w:val="00905FDE"/>
    <w:rsid w:val="00930CD4"/>
    <w:rsid w:val="0093205D"/>
    <w:rsid w:val="0094242A"/>
    <w:rsid w:val="00943442"/>
    <w:rsid w:val="00950AF7"/>
    <w:rsid w:val="009646D6"/>
    <w:rsid w:val="009647B6"/>
    <w:rsid w:val="009663FE"/>
    <w:rsid w:val="00980313"/>
    <w:rsid w:val="00980F46"/>
    <w:rsid w:val="009B26D6"/>
    <w:rsid w:val="009B5212"/>
    <w:rsid w:val="009C1C06"/>
    <w:rsid w:val="009E21A8"/>
    <w:rsid w:val="00A02048"/>
    <w:rsid w:val="00A027FA"/>
    <w:rsid w:val="00A114E3"/>
    <w:rsid w:val="00A23F7A"/>
    <w:rsid w:val="00A2485B"/>
    <w:rsid w:val="00A256F9"/>
    <w:rsid w:val="00A42ED2"/>
    <w:rsid w:val="00A45F6F"/>
    <w:rsid w:val="00A47394"/>
    <w:rsid w:val="00A7441D"/>
    <w:rsid w:val="00A81F57"/>
    <w:rsid w:val="00AB1ADC"/>
    <w:rsid w:val="00AD3C3E"/>
    <w:rsid w:val="00AF2AF1"/>
    <w:rsid w:val="00AF35A8"/>
    <w:rsid w:val="00B06672"/>
    <w:rsid w:val="00B24520"/>
    <w:rsid w:val="00B258F1"/>
    <w:rsid w:val="00B26CEB"/>
    <w:rsid w:val="00B26D9B"/>
    <w:rsid w:val="00B50782"/>
    <w:rsid w:val="00B515D6"/>
    <w:rsid w:val="00B51B7D"/>
    <w:rsid w:val="00B575C2"/>
    <w:rsid w:val="00B66639"/>
    <w:rsid w:val="00B9084D"/>
    <w:rsid w:val="00B9410B"/>
    <w:rsid w:val="00BB4F48"/>
    <w:rsid w:val="00BB53D5"/>
    <w:rsid w:val="00BB6091"/>
    <w:rsid w:val="00BB7AA4"/>
    <w:rsid w:val="00BC59FF"/>
    <w:rsid w:val="00BE3F5D"/>
    <w:rsid w:val="00BE59DB"/>
    <w:rsid w:val="00BF1839"/>
    <w:rsid w:val="00BF1AFF"/>
    <w:rsid w:val="00BF1F10"/>
    <w:rsid w:val="00BF2891"/>
    <w:rsid w:val="00BF4C84"/>
    <w:rsid w:val="00BF5986"/>
    <w:rsid w:val="00C023C5"/>
    <w:rsid w:val="00C0466A"/>
    <w:rsid w:val="00C20E62"/>
    <w:rsid w:val="00C26855"/>
    <w:rsid w:val="00C3719F"/>
    <w:rsid w:val="00C504C2"/>
    <w:rsid w:val="00C507A8"/>
    <w:rsid w:val="00C627FB"/>
    <w:rsid w:val="00C63B97"/>
    <w:rsid w:val="00C75D1D"/>
    <w:rsid w:val="00C9325F"/>
    <w:rsid w:val="00C97DF9"/>
    <w:rsid w:val="00CA7CA8"/>
    <w:rsid w:val="00CC2A3F"/>
    <w:rsid w:val="00CD08A4"/>
    <w:rsid w:val="00CD42F8"/>
    <w:rsid w:val="00CD642B"/>
    <w:rsid w:val="00CF2C24"/>
    <w:rsid w:val="00D01496"/>
    <w:rsid w:val="00D03717"/>
    <w:rsid w:val="00D104BB"/>
    <w:rsid w:val="00D11494"/>
    <w:rsid w:val="00D142B4"/>
    <w:rsid w:val="00D56E82"/>
    <w:rsid w:val="00D62300"/>
    <w:rsid w:val="00D62ECC"/>
    <w:rsid w:val="00D64716"/>
    <w:rsid w:val="00D800E3"/>
    <w:rsid w:val="00D80802"/>
    <w:rsid w:val="00D856EB"/>
    <w:rsid w:val="00D85FD2"/>
    <w:rsid w:val="00DB0AAC"/>
    <w:rsid w:val="00DB0D58"/>
    <w:rsid w:val="00DB6D20"/>
    <w:rsid w:val="00DC665B"/>
    <w:rsid w:val="00DE33E8"/>
    <w:rsid w:val="00DF5B3E"/>
    <w:rsid w:val="00E0159C"/>
    <w:rsid w:val="00E116C7"/>
    <w:rsid w:val="00E17839"/>
    <w:rsid w:val="00E30198"/>
    <w:rsid w:val="00E354FC"/>
    <w:rsid w:val="00E445B0"/>
    <w:rsid w:val="00E4612F"/>
    <w:rsid w:val="00E5436A"/>
    <w:rsid w:val="00E65A87"/>
    <w:rsid w:val="00E72D49"/>
    <w:rsid w:val="00E73327"/>
    <w:rsid w:val="00E74580"/>
    <w:rsid w:val="00E75FAF"/>
    <w:rsid w:val="00E8379F"/>
    <w:rsid w:val="00E8621C"/>
    <w:rsid w:val="00E9648E"/>
    <w:rsid w:val="00EA0678"/>
    <w:rsid w:val="00EA112D"/>
    <w:rsid w:val="00EB3013"/>
    <w:rsid w:val="00EC6168"/>
    <w:rsid w:val="00EC6413"/>
    <w:rsid w:val="00ED693B"/>
    <w:rsid w:val="00EE2D6D"/>
    <w:rsid w:val="00EE32E3"/>
    <w:rsid w:val="00EE36D2"/>
    <w:rsid w:val="00EE38D1"/>
    <w:rsid w:val="00F30F3C"/>
    <w:rsid w:val="00F507AD"/>
    <w:rsid w:val="00F507EE"/>
    <w:rsid w:val="00F61EEF"/>
    <w:rsid w:val="00F62DC8"/>
    <w:rsid w:val="00F637CD"/>
    <w:rsid w:val="00F63EFA"/>
    <w:rsid w:val="00F73882"/>
    <w:rsid w:val="00F86DF7"/>
    <w:rsid w:val="00F87EB5"/>
    <w:rsid w:val="00FB1DC9"/>
    <w:rsid w:val="00FB35EF"/>
    <w:rsid w:val="00FB3721"/>
    <w:rsid w:val="00FC2342"/>
    <w:rsid w:val="00FC2B3E"/>
    <w:rsid w:val="00FC3CCA"/>
    <w:rsid w:val="00FC41BC"/>
    <w:rsid w:val="00FC6D42"/>
    <w:rsid w:val="00FE2AC3"/>
    <w:rsid w:val="00FF20E9"/>
    <w:rsid w:val="00FF595D"/>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52CE"/>
  <w15:docId w15:val="{6E2BEE2C-CC3E-4804-87CF-A187F000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B4"/>
    <w:pPr>
      <w:ind w:left="720"/>
      <w:contextualSpacing/>
    </w:pPr>
  </w:style>
  <w:style w:type="table" w:styleId="TableGrid">
    <w:name w:val="Table Grid"/>
    <w:basedOn w:val="TableNormal"/>
    <w:uiPriority w:val="59"/>
    <w:rsid w:val="00B2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D0"/>
    <w:pPr>
      <w:tabs>
        <w:tab w:val="center" w:pos="4513"/>
        <w:tab w:val="right" w:pos="9026"/>
      </w:tabs>
    </w:pPr>
  </w:style>
  <w:style w:type="character" w:customStyle="1" w:styleId="HeaderChar">
    <w:name w:val="Header Char"/>
    <w:basedOn w:val="DefaultParagraphFont"/>
    <w:link w:val="Header"/>
    <w:uiPriority w:val="99"/>
    <w:rsid w:val="000F12D0"/>
  </w:style>
  <w:style w:type="paragraph" w:styleId="Footer">
    <w:name w:val="footer"/>
    <w:basedOn w:val="Normal"/>
    <w:link w:val="FooterChar"/>
    <w:uiPriority w:val="99"/>
    <w:unhideWhenUsed/>
    <w:rsid w:val="000F12D0"/>
    <w:pPr>
      <w:tabs>
        <w:tab w:val="center" w:pos="4513"/>
        <w:tab w:val="right" w:pos="9026"/>
      </w:tabs>
    </w:pPr>
  </w:style>
  <w:style w:type="character" w:customStyle="1" w:styleId="FooterChar">
    <w:name w:val="Footer Char"/>
    <w:basedOn w:val="DefaultParagraphFont"/>
    <w:link w:val="Footer"/>
    <w:uiPriority w:val="99"/>
    <w:rsid w:val="000F12D0"/>
  </w:style>
  <w:style w:type="character" w:styleId="Hyperlink">
    <w:name w:val="Hyperlink"/>
    <w:basedOn w:val="DefaultParagraphFont"/>
    <w:uiPriority w:val="99"/>
    <w:unhideWhenUsed/>
    <w:rsid w:val="0093205D"/>
    <w:rPr>
      <w:color w:val="0000FF" w:themeColor="hyperlink"/>
      <w:u w:val="single"/>
    </w:rPr>
  </w:style>
  <w:style w:type="paragraph" w:styleId="BalloonText">
    <w:name w:val="Balloon Text"/>
    <w:basedOn w:val="Normal"/>
    <w:link w:val="BalloonTextChar"/>
    <w:uiPriority w:val="99"/>
    <w:semiHidden/>
    <w:unhideWhenUsed/>
    <w:rsid w:val="00F637CD"/>
    <w:rPr>
      <w:rFonts w:ascii="Tahoma" w:hAnsi="Tahoma" w:cs="Tahoma"/>
      <w:sz w:val="16"/>
      <w:szCs w:val="16"/>
    </w:rPr>
  </w:style>
  <w:style w:type="character" w:customStyle="1" w:styleId="BalloonTextChar">
    <w:name w:val="Balloon Text Char"/>
    <w:basedOn w:val="DefaultParagraphFont"/>
    <w:link w:val="BalloonText"/>
    <w:uiPriority w:val="99"/>
    <w:semiHidden/>
    <w:rsid w:val="00F637CD"/>
    <w:rPr>
      <w:rFonts w:ascii="Tahoma" w:hAnsi="Tahoma" w:cs="Tahoma"/>
      <w:sz w:val="16"/>
      <w:szCs w:val="16"/>
    </w:rPr>
  </w:style>
  <w:style w:type="paragraph" w:customStyle="1" w:styleId="Default">
    <w:name w:val="Default"/>
    <w:rsid w:val="00DB0A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4016">
      <w:bodyDiv w:val="1"/>
      <w:marLeft w:val="0"/>
      <w:marRight w:val="0"/>
      <w:marTop w:val="0"/>
      <w:marBottom w:val="0"/>
      <w:divBdr>
        <w:top w:val="none" w:sz="0" w:space="0" w:color="auto"/>
        <w:left w:val="none" w:sz="0" w:space="0" w:color="auto"/>
        <w:bottom w:val="none" w:sz="0" w:space="0" w:color="auto"/>
        <w:right w:val="none" w:sz="0" w:space="0" w:color="auto"/>
      </w:divBdr>
      <w:divsChild>
        <w:div w:id="1862402275">
          <w:marLeft w:val="0"/>
          <w:marRight w:val="0"/>
          <w:marTop w:val="0"/>
          <w:marBottom w:val="0"/>
          <w:divBdr>
            <w:top w:val="none" w:sz="0" w:space="0" w:color="auto"/>
            <w:left w:val="none" w:sz="0" w:space="0" w:color="auto"/>
            <w:bottom w:val="none" w:sz="0" w:space="0" w:color="auto"/>
            <w:right w:val="none" w:sz="0" w:space="0" w:color="auto"/>
          </w:divBdr>
        </w:div>
        <w:div w:id="26032971">
          <w:marLeft w:val="0"/>
          <w:marRight w:val="0"/>
          <w:marTop w:val="0"/>
          <w:marBottom w:val="0"/>
          <w:divBdr>
            <w:top w:val="none" w:sz="0" w:space="0" w:color="auto"/>
            <w:left w:val="none" w:sz="0" w:space="0" w:color="auto"/>
            <w:bottom w:val="none" w:sz="0" w:space="0" w:color="auto"/>
            <w:right w:val="none" w:sz="0" w:space="0" w:color="auto"/>
          </w:divBdr>
        </w:div>
        <w:div w:id="1480804013">
          <w:marLeft w:val="0"/>
          <w:marRight w:val="0"/>
          <w:marTop w:val="0"/>
          <w:marBottom w:val="0"/>
          <w:divBdr>
            <w:top w:val="none" w:sz="0" w:space="0" w:color="auto"/>
            <w:left w:val="none" w:sz="0" w:space="0" w:color="auto"/>
            <w:bottom w:val="none" w:sz="0" w:space="0" w:color="auto"/>
            <w:right w:val="none" w:sz="0" w:space="0" w:color="auto"/>
          </w:divBdr>
        </w:div>
        <w:div w:id="1965455393">
          <w:marLeft w:val="0"/>
          <w:marRight w:val="0"/>
          <w:marTop w:val="0"/>
          <w:marBottom w:val="0"/>
          <w:divBdr>
            <w:top w:val="none" w:sz="0" w:space="0" w:color="auto"/>
            <w:left w:val="none" w:sz="0" w:space="0" w:color="auto"/>
            <w:bottom w:val="none" w:sz="0" w:space="0" w:color="auto"/>
            <w:right w:val="none" w:sz="0" w:space="0" w:color="auto"/>
          </w:divBdr>
        </w:div>
        <w:div w:id="767504438">
          <w:marLeft w:val="0"/>
          <w:marRight w:val="0"/>
          <w:marTop w:val="0"/>
          <w:marBottom w:val="0"/>
          <w:divBdr>
            <w:top w:val="none" w:sz="0" w:space="0" w:color="auto"/>
            <w:left w:val="none" w:sz="0" w:space="0" w:color="auto"/>
            <w:bottom w:val="none" w:sz="0" w:space="0" w:color="auto"/>
            <w:right w:val="none" w:sz="0" w:space="0" w:color="auto"/>
          </w:divBdr>
        </w:div>
        <w:div w:id="469054360">
          <w:marLeft w:val="0"/>
          <w:marRight w:val="0"/>
          <w:marTop w:val="0"/>
          <w:marBottom w:val="0"/>
          <w:divBdr>
            <w:top w:val="none" w:sz="0" w:space="0" w:color="auto"/>
            <w:left w:val="none" w:sz="0" w:space="0" w:color="auto"/>
            <w:bottom w:val="none" w:sz="0" w:space="0" w:color="auto"/>
            <w:right w:val="none" w:sz="0" w:space="0" w:color="auto"/>
          </w:divBdr>
        </w:div>
        <w:div w:id="1710567585">
          <w:marLeft w:val="0"/>
          <w:marRight w:val="0"/>
          <w:marTop w:val="0"/>
          <w:marBottom w:val="0"/>
          <w:divBdr>
            <w:top w:val="none" w:sz="0" w:space="0" w:color="auto"/>
            <w:left w:val="none" w:sz="0" w:space="0" w:color="auto"/>
            <w:bottom w:val="none" w:sz="0" w:space="0" w:color="auto"/>
            <w:right w:val="none" w:sz="0" w:space="0" w:color="auto"/>
          </w:divBdr>
        </w:div>
        <w:div w:id="622032599">
          <w:marLeft w:val="0"/>
          <w:marRight w:val="0"/>
          <w:marTop w:val="0"/>
          <w:marBottom w:val="0"/>
          <w:divBdr>
            <w:top w:val="none" w:sz="0" w:space="0" w:color="auto"/>
            <w:left w:val="none" w:sz="0" w:space="0" w:color="auto"/>
            <w:bottom w:val="none" w:sz="0" w:space="0" w:color="auto"/>
            <w:right w:val="none" w:sz="0" w:space="0" w:color="auto"/>
          </w:divBdr>
        </w:div>
        <w:div w:id="1278567492">
          <w:marLeft w:val="0"/>
          <w:marRight w:val="0"/>
          <w:marTop w:val="0"/>
          <w:marBottom w:val="0"/>
          <w:divBdr>
            <w:top w:val="none" w:sz="0" w:space="0" w:color="auto"/>
            <w:left w:val="none" w:sz="0" w:space="0" w:color="auto"/>
            <w:bottom w:val="none" w:sz="0" w:space="0" w:color="auto"/>
            <w:right w:val="none" w:sz="0" w:space="0" w:color="auto"/>
          </w:divBdr>
        </w:div>
      </w:divsChild>
    </w:div>
    <w:div w:id="1340624849">
      <w:bodyDiv w:val="1"/>
      <w:marLeft w:val="0"/>
      <w:marRight w:val="0"/>
      <w:marTop w:val="0"/>
      <w:marBottom w:val="0"/>
      <w:divBdr>
        <w:top w:val="none" w:sz="0" w:space="0" w:color="auto"/>
        <w:left w:val="none" w:sz="0" w:space="0" w:color="auto"/>
        <w:bottom w:val="none" w:sz="0" w:space="0" w:color="auto"/>
        <w:right w:val="none" w:sz="0" w:space="0" w:color="auto"/>
      </w:divBdr>
      <w:divsChild>
        <w:div w:id="1754430720">
          <w:marLeft w:val="0"/>
          <w:marRight w:val="0"/>
          <w:marTop w:val="0"/>
          <w:marBottom w:val="0"/>
          <w:divBdr>
            <w:top w:val="none" w:sz="0" w:space="0" w:color="auto"/>
            <w:left w:val="none" w:sz="0" w:space="0" w:color="auto"/>
            <w:bottom w:val="none" w:sz="0" w:space="0" w:color="auto"/>
            <w:right w:val="none" w:sz="0" w:space="0" w:color="auto"/>
          </w:divBdr>
        </w:div>
        <w:div w:id="617680615">
          <w:marLeft w:val="0"/>
          <w:marRight w:val="0"/>
          <w:marTop w:val="0"/>
          <w:marBottom w:val="0"/>
          <w:divBdr>
            <w:top w:val="none" w:sz="0" w:space="0" w:color="auto"/>
            <w:left w:val="none" w:sz="0" w:space="0" w:color="auto"/>
            <w:bottom w:val="none" w:sz="0" w:space="0" w:color="auto"/>
            <w:right w:val="none" w:sz="0" w:space="0" w:color="auto"/>
          </w:divBdr>
        </w:div>
        <w:div w:id="818153698">
          <w:marLeft w:val="0"/>
          <w:marRight w:val="0"/>
          <w:marTop w:val="0"/>
          <w:marBottom w:val="0"/>
          <w:divBdr>
            <w:top w:val="none" w:sz="0" w:space="0" w:color="auto"/>
            <w:left w:val="none" w:sz="0" w:space="0" w:color="auto"/>
            <w:bottom w:val="none" w:sz="0" w:space="0" w:color="auto"/>
            <w:right w:val="none" w:sz="0" w:space="0" w:color="auto"/>
          </w:divBdr>
        </w:div>
        <w:div w:id="1150904199">
          <w:marLeft w:val="0"/>
          <w:marRight w:val="0"/>
          <w:marTop w:val="0"/>
          <w:marBottom w:val="0"/>
          <w:divBdr>
            <w:top w:val="none" w:sz="0" w:space="0" w:color="auto"/>
            <w:left w:val="none" w:sz="0" w:space="0" w:color="auto"/>
            <w:bottom w:val="none" w:sz="0" w:space="0" w:color="auto"/>
            <w:right w:val="none" w:sz="0" w:space="0" w:color="auto"/>
          </w:divBdr>
        </w:div>
        <w:div w:id="1145970331">
          <w:marLeft w:val="0"/>
          <w:marRight w:val="0"/>
          <w:marTop w:val="0"/>
          <w:marBottom w:val="0"/>
          <w:divBdr>
            <w:top w:val="none" w:sz="0" w:space="0" w:color="auto"/>
            <w:left w:val="none" w:sz="0" w:space="0" w:color="auto"/>
            <w:bottom w:val="none" w:sz="0" w:space="0" w:color="auto"/>
            <w:right w:val="none" w:sz="0" w:space="0" w:color="auto"/>
          </w:divBdr>
        </w:div>
        <w:div w:id="716046812">
          <w:marLeft w:val="0"/>
          <w:marRight w:val="0"/>
          <w:marTop w:val="0"/>
          <w:marBottom w:val="0"/>
          <w:divBdr>
            <w:top w:val="none" w:sz="0" w:space="0" w:color="auto"/>
            <w:left w:val="none" w:sz="0" w:space="0" w:color="auto"/>
            <w:bottom w:val="none" w:sz="0" w:space="0" w:color="auto"/>
            <w:right w:val="none" w:sz="0" w:space="0" w:color="auto"/>
          </w:divBdr>
        </w:div>
        <w:div w:id="1682974399">
          <w:marLeft w:val="0"/>
          <w:marRight w:val="0"/>
          <w:marTop w:val="0"/>
          <w:marBottom w:val="0"/>
          <w:divBdr>
            <w:top w:val="none" w:sz="0" w:space="0" w:color="auto"/>
            <w:left w:val="none" w:sz="0" w:space="0" w:color="auto"/>
            <w:bottom w:val="none" w:sz="0" w:space="0" w:color="auto"/>
            <w:right w:val="none" w:sz="0" w:space="0" w:color="auto"/>
          </w:divBdr>
        </w:div>
        <w:div w:id="2093314355">
          <w:marLeft w:val="0"/>
          <w:marRight w:val="0"/>
          <w:marTop w:val="0"/>
          <w:marBottom w:val="0"/>
          <w:divBdr>
            <w:top w:val="none" w:sz="0" w:space="0" w:color="auto"/>
            <w:left w:val="none" w:sz="0" w:space="0" w:color="auto"/>
            <w:bottom w:val="none" w:sz="0" w:space="0" w:color="auto"/>
            <w:right w:val="none" w:sz="0" w:space="0" w:color="auto"/>
          </w:divBdr>
        </w:div>
        <w:div w:id="1333215822">
          <w:marLeft w:val="0"/>
          <w:marRight w:val="0"/>
          <w:marTop w:val="0"/>
          <w:marBottom w:val="0"/>
          <w:divBdr>
            <w:top w:val="none" w:sz="0" w:space="0" w:color="auto"/>
            <w:left w:val="none" w:sz="0" w:space="0" w:color="auto"/>
            <w:bottom w:val="none" w:sz="0" w:space="0" w:color="auto"/>
            <w:right w:val="none" w:sz="0" w:space="0" w:color="auto"/>
          </w:divBdr>
        </w:div>
        <w:div w:id="1297182010">
          <w:marLeft w:val="0"/>
          <w:marRight w:val="0"/>
          <w:marTop w:val="0"/>
          <w:marBottom w:val="0"/>
          <w:divBdr>
            <w:top w:val="none" w:sz="0" w:space="0" w:color="auto"/>
            <w:left w:val="none" w:sz="0" w:space="0" w:color="auto"/>
            <w:bottom w:val="none" w:sz="0" w:space="0" w:color="auto"/>
            <w:right w:val="none" w:sz="0" w:space="0" w:color="auto"/>
          </w:divBdr>
        </w:div>
        <w:div w:id="172807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ije@opstinamalocrnic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DD26-989B-40DD-AC48-1EDD0821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4222</Words>
  <Characters>24068</Characters>
  <Application>Microsoft Office Word</Application>
  <DocSecurity>0</DocSecurity>
  <Lines>200</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Sima</cp:lastModifiedBy>
  <cp:revision>50</cp:revision>
  <cp:lastPrinted>2021-07-29T09:06:00Z</cp:lastPrinted>
  <dcterms:created xsi:type="dcterms:W3CDTF">2020-07-28T15:06:00Z</dcterms:created>
  <dcterms:modified xsi:type="dcterms:W3CDTF">2023-07-27T06:34:00Z</dcterms:modified>
</cp:coreProperties>
</file>